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8246AD" w14:textId="77777777" w:rsidR="00C81805" w:rsidRDefault="00FB5ABD">
      <w:pPr>
        <w:spacing w:before="400" w:after="160" w:line="240" w:lineRule="auto"/>
        <w:jc w:val="center"/>
      </w:pPr>
      <w:r>
        <w:rPr>
          <w:rFonts w:eastAsia="Arial"/>
          <w:b/>
          <w:sz w:val="28"/>
        </w:rPr>
        <w:t>ZAŁĄCZNIK NR 5 DO WPZ</w:t>
      </w:r>
    </w:p>
    <w:p w14:paraId="36DE0F99" w14:textId="77777777" w:rsidR="00C81805" w:rsidRDefault="00FB5ABD">
      <w:pPr>
        <w:spacing w:after="280"/>
        <w:jc w:val="center"/>
      </w:pPr>
      <w:r>
        <w:rPr>
          <w:rFonts w:eastAsia="Arial"/>
          <w:b/>
        </w:rPr>
        <w:t>FORMULARZ CENOWY</w:t>
      </w:r>
    </w:p>
    <w:p w14:paraId="000935A1" w14:textId="77777777" w:rsidR="00C81805" w:rsidRDefault="00FB5ABD">
      <w:pPr>
        <w:spacing w:after="40" w:line="240" w:lineRule="auto"/>
      </w:pPr>
      <w:r>
        <w:rPr>
          <w:rFonts w:eastAsia="Arial"/>
          <w:sz w:val="19"/>
        </w:rPr>
        <w:t>Nazwa Wykonawcy: .............................................................................................................................</w:t>
      </w:r>
    </w:p>
    <w:p w14:paraId="7C5B1B2E" w14:textId="77777777" w:rsidR="00C81805" w:rsidRDefault="00FB5ABD">
      <w:pPr>
        <w:spacing w:after="40" w:line="240" w:lineRule="auto"/>
      </w:pPr>
      <w:r>
        <w:rPr>
          <w:rFonts w:eastAsia="Arial"/>
          <w:sz w:val="19"/>
        </w:rPr>
        <w:t>Adres: ................................................................................................................................................</w:t>
      </w:r>
    </w:p>
    <w:p w14:paraId="4E2EAEAB" w14:textId="77777777" w:rsidR="00C81805" w:rsidRDefault="00FB5ABD">
      <w:pPr>
        <w:pStyle w:val="Nagwek1"/>
        <w:spacing w:before="0" w:after="40" w:line="240" w:lineRule="auto"/>
      </w:pPr>
      <w:r>
        <w:rPr>
          <w:rFonts w:eastAsia="Arial"/>
          <w:sz w:val="19"/>
        </w:rPr>
        <w:t>A. Sprzedaż energii elektrycznej</w:t>
      </w:r>
    </w:p>
    <w:tbl>
      <w:tblPr>
        <w:tblW w:w="0" w:type="auto"/>
        <w:jc w:val="center"/>
        <w:tblBorders>
          <w:top w:val="single" w:sz="4" w:space="0" w:color="B7B7B7"/>
          <w:left w:val="single" w:sz="4" w:space="0" w:color="B7B7B7"/>
          <w:bottom w:val="single" w:sz="4" w:space="0" w:color="B7B7B7"/>
          <w:right w:val="single" w:sz="4" w:space="0" w:color="B7B7B7"/>
          <w:insideH w:val="single" w:sz="4" w:space="0" w:color="B7B7B7"/>
          <w:insideV w:val="single" w:sz="4" w:space="0" w:color="B7B7B7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35"/>
        <w:gridCol w:w="2835"/>
        <w:gridCol w:w="2551"/>
      </w:tblGrid>
      <w:tr w:rsidR="00C81805" w14:paraId="2CB087C2" w14:textId="77777777">
        <w:tblPrEx>
          <w:tblCellMar>
            <w:top w:w="0" w:type="dxa"/>
            <w:bottom w:w="0" w:type="dxa"/>
          </w:tblCellMar>
        </w:tblPrEx>
        <w:trPr>
          <w:tblHeader/>
          <w:jc w:val="center"/>
        </w:trPr>
        <w:tc>
          <w:tcPr>
            <w:tcW w:w="2835" w:type="dxa"/>
            <w:shd w:val="clear" w:color="auto" w:fill="E7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EFC071" w14:textId="77777777" w:rsidR="00C81805" w:rsidRDefault="00FB5ABD">
            <w:pPr>
              <w:spacing w:after="0" w:line="240" w:lineRule="auto"/>
              <w:jc w:val="center"/>
            </w:pPr>
            <w:r>
              <w:rPr>
                <w:rFonts w:eastAsia="Arial"/>
                <w:b/>
                <w:sz w:val="17"/>
              </w:rPr>
              <w:t>Grupa taryfowa</w:t>
            </w:r>
          </w:p>
        </w:tc>
        <w:tc>
          <w:tcPr>
            <w:tcW w:w="2835" w:type="dxa"/>
            <w:shd w:val="clear" w:color="auto" w:fill="E7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B6A596" w14:textId="77777777" w:rsidR="00C81805" w:rsidRDefault="00FB5ABD">
            <w:pPr>
              <w:spacing w:after="0" w:line="240" w:lineRule="auto"/>
              <w:jc w:val="center"/>
            </w:pPr>
            <w:r>
              <w:rPr>
                <w:rFonts w:eastAsia="Arial"/>
                <w:b/>
                <w:sz w:val="17"/>
              </w:rPr>
              <w:t>Prognoza [MWh]</w:t>
            </w:r>
          </w:p>
        </w:tc>
        <w:tc>
          <w:tcPr>
            <w:tcW w:w="2551" w:type="dxa"/>
            <w:shd w:val="clear" w:color="auto" w:fill="E7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FB531F" w14:textId="77777777" w:rsidR="00C81805" w:rsidRDefault="00FB5ABD">
            <w:pPr>
              <w:spacing w:after="0" w:line="240" w:lineRule="auto"/>
              <w:jc w:val="center"/>
            </w:pPr>
            <w:r>
              <w:rPr>
                <w:rFonts w:eastAsia="Arial"/>
                <w:b/>
                <w:sz w:val="17"/>
              </w:rPr>
              <w:t>Liczba PPE</w:t>
            </w:r>
          </w:p>
        </w:tc>
      </w:tr>
      <w:tr w:rsidR="00C81805" w14:paraId="732BA77A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835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54D97F" w14:textId="77777777" w:rsidR="00C81805" w:rsidRDefault="00FB5ABD">
            <w:pPr>
              <w:spacing w:after="0" w:line="240" w:lineRule="auto"/>
            </w:pPr>
            <w:r>
              <w:rPr>
                <w:rFonts w:eastAsia="Arial"/>
                <w:sz w:val="17"/>
              </w:rPr>
              <w:t>B22</w:t>
            </w:r>
          </w:p>
        </w:tc>
        <w:tc>
          <w:tcPr>
            <w:tcW w:w="2835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28A392" w14:textId="77777777" w:rsidR="00C81805" w:rsidRDefault="00FB5ABD">
            <w:pPr>
              <w:spacing w:after="0" w:line="240" w:lineRule="auto"/>
              <w:jc w:val="right"/>
            </w:pPr>
            <w:r>
              <w:rPr>
                <w:rFonts w:eastAsia="Arial"/>
                <w:sz w:val="17"/>
              </w:rPr>
              <w:t>711,185</w:t>
            </w:r>
          </w:p>
        </w:tc>
        <w:tc>
          <w:tcPr>
            <w:tcW w:w="2551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17E7FD" w14:textId="77777777" w:rsidR="00C81805" w:rsidRDefault="00FB5ABD">
            <w:pPr>
              <w:spacing w:after="0" w:line="240" w:lineRule="auto"/>
              <w:jc w:val="right"/>
            </w:pPr>
            <w:r>
              <w:rPr>
                <w:rFonts w:eastAsia="Arial"/>
                <w:sz w:val="17"/>
              </w:rPr>
              <w:t>2</w:t>
            </w:r>
          </w:p>
        </w:tc>
      </w:tr>
      <w:tr w:rsidR="00C81805" w14:paraId="5DA4E86A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835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C4F9F7" w14:textId="77777777" w:rsidR="00C81805" w:rsidRDefault="00FB5ABD">
            <w:pPr>
              <w:spacing w:after="0" w:line="240" w:lineRule="auto"/>
            </w:pPr>
            <w:r>
              <w:rPr>
                <w:rFonts w:eastAsia="Arial"/>
                <w:sz w:val="17"/>
              </w:rPr>
              <w:t>C21</w:t>
            </w:r>
          </w:p>
        </w:tc>
        <w:tc>
          <w:tcPr>
            <w:tcW w:w="2835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B6624E" w14:textId="77777777" w:rsidR="00C81805" w:rsidRDefault="00FB5ABD">
            <w:pPr>
              <w:spacing w:after="0" w:line="240" w:lineRule="auto"/>
              <w:jc w:val="right"/>
            </w:pPr>
            <w:r>
              <w:rPr>
                <w:rFonts w:eastAsia="Arial"/>
                <w:sz w:val="17"/>
              </w:rPr>
              <w:t>213,333</w:t>
            </w:r>
          </w:p>
        </w:tc>
        <w:tc>
          <w:tcPr>
            <w:tcW w:w="2551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E621A0" w14:textId="77777777" w:rsidR="00C81805" w:rsidRDefault="00FB5ABD">
            <w:pPr>
              <w:spacing w:after="0" w:line="240" w:lineRule="auto"/>
              <w:jc w:val="right"/>
            </w:pPr>
            <w:r>
              <w:rPr>
                <w:rFonts w:eastAsia="Arial"/>
                <w:sz w:val="17"/>
              </w:rPr>
              <w:t>1</w:t>
            </w:r>
          </w:p>
        </w:tc>
      </w:tr>
      <w:tr w:rsidR="00C81805" w14:paraId="40FD9BD9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835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751CED" w14:textId="77777777" w:rsidR="00C81805" w:rsidRDefault="00FB5ABD">
            <w:pPr>
              <w:spacing w:after="0" w:line="240" w:lineRule="auto"/>
            </w:pPr>
            <w:r>
              <w:rPr>
                <w:rFonts w:eastAsia="Arial"/>
                <w:sz w:val="17"/>
              </w:rPr>
              <w:t>C11</w:t>
            </w:r>
          </w:p>
        </w:tc>
        <w:tc>
          <w:tcPr>
            <w:tcW w:w="2835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E37196" w14:textId="77777777" w:rsidR="00C81805" w:rsidRDefault="00FB5ABD">
            <w:pPr>
              <w:spacing w:after="0" w:line="240" w:lineRule="auto"/>
              <w:jc w:val="right"/>
            </w:pPr>
            <w:r>
              <w:rPr>
                <w:rFonts w:eastAsia="Arial"/>
                <w:sz w:val="17"/>
              </w:rPr>
              <w:t>44,444</w:t>
            </w:r>
          </w:p>
        </w:tc>
        <w:tc>
          <w:tcPr>
            <w:tcW w:w="2551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8957E4" w14:textId="77777777" w:rsidR="00C81805" w:rsidRDefault="00FB5ABD">
            <w:pPr>
              <w:spacing w:after="0" w:line="240" w:lineRule="auto"/>
              <w:jc w:val="right"/>
            </w:pPr>
            <w:r>
              <w:rPr>
                <w:rFonts w:eastAsia="Arial"/>
                <w:sz w:val="17"/>
              </w:rPr>
              <w:t>13</w:t>
            </w:r>
          </w:p>
        </w:tc>
      </w:tr>
      <w:tr w:rsidR="00C81805" w14:paraId="3B768E7C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835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509B63" w14:textId="77777777" w:rsidR="00C81805" w:rsidRDefault="00FB5ABD">
            <w:pPr>
              <w:spacing w:after="0" w:line="240" w:lineRule="auto"/>
            </w:pPr>
            <w:r>
              <w:rPr>
                <w:rFonts w:eastAsia="Arial"/>
                <w:sz w:val="17"/>
              </w:rPr>
              <w:t>C12a</w:t>
            </w:r>
          </w:p>
        </w:tc>
        <w:tc>
          <w:tcPr>
            <w:tcW w:w="2835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6610B7" w14:textId="77777777" w:rsidR="00C81805" w:rsidRDefault="00FB5ABD">
            <w:pPr>
              <w:spacing w:after="0" w:line="240" w:lineRule="auto"/>
              <w:jc w:val="right"/>
            </w:pPr>
            <w:r>
              <w:rPr>
                <w:rFonts w:eastAsia="Arial"/>
                <w:sz w:val="17"/>
              </w:rPr>
              <w:t>311,182</w:t>
            </w:r>
          </w:p>
        </w:tc>
        <w:tc>
          <w:tcPr>
            <w:tcW w:w="2551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9BF79A" w14:textId="77777777" w:rsidR="00C81805" w:rsidRDefault="00FB5ABD">
            <w:pPr>
              <w:spacing w:after="0" w:line="240" w:lineRule="auto"/>
              <w:jc w:val="right"/>
            </w:pPr>
            <w:r>
              <w:rPr>
                <w:rFonts w:eastAsia="Arial"/>
                <w:sz w:val="17"/>
              </w:rPr>
              <w:t>51</w:t>
            </w:r>
          </w:p>
        </w:tc>
      </w:tr>
      <w:tr w:rsidR="00C81805" w14:paraId="2935AF48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835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450616" w14:textId="77777777" w:rsidR="00C81805" w:rsidRDefault="00FB5ABD">
            <w:pPr>
              <w:spacing w:after="0" w:line="240" w:lineRule="auto"/>
            </w:pPr>
            <w:r>
              <w:rPr>
                <w:rFonts w:eastAsia="Arial"/>
                <w:sz w:val="17"/>
              </w:rPr>
              <w:t>RAZEM</w:t>
            </w:r>
          </w:p>
        </w:tc>
        <w:tc>
          <w:tcPr>
            <w:tcW w:w="2835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074811" w14:textId="77777777" w:rsidR="00C81805" w:rsidRDefault="00FB5ABD">
            <w:pPr>
              <w:spacing w:after="0" w:line="240" w:lineRule="auto"/>
              <w:jc w:val="right"/>
            </w:pPr>
            <w:r>
              <w:rPr>
                <w:rFonts w:eastAsia="Arial"/>
                <w:sz w:val="17"/>
              </w:rPr>
              <w:t>1 280,145</w:t>
            </w:r>
          </w:p>
        </w:tc>
        <w:tc>
          <w:tcPr>
            <w:tcW w:w="2551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64985B" w14:textId="77777777" w:rsidR="00C81805" w:rsidRDefault="00FB5ABD">
            <w:pPr>
              <w:spacing w:after="0" w:line="240" w:lineRule="auto"/>
              <w:jc w:val="right"/>
            </w:pPr>
            <w:r>
              <w:rPr>
                <w:rFonts w:eastAsia="Arial"/>
                <w:sz w:val="17"/>
              </w:rPr>
              <w:t>67</w:t>
            </w:r>
          </w:p>
        </w:tc>
      </w:tr>
    </w:tbl>
    <w:p w14:paraId="0B9216EE" w14:textId="77777777" w:rsidR="00C81805" w:rsidRDefault="00C81805">
      <w:pPr>
        <w:spacing w:after="40" w:line="240" w:lineRule="auto"/>
      </w:pPr>
    </w:p>
    <w:tbl>
      <w:tblPr>
        <w:tblW w:w="0" w:type="auto"/>
        <w:jc w:val="center"/>
        <w:tblBorders>
          <w:top w:val="single" w:sz="4" w:space="0" w:color="B7B7B7"/>
          <w:left w:val="single" w:sz="4" w:space="0" w:color="B7B7B7"/>
          <w:bottom w:val="single" w:sz="4" w:space="0" w:color="B7B7B7"/>
          <w:right w:val="single" w:sz="4" w:space="0" w:color="B7B7B7"/>
          <w:insideH w:val="single" w:sz="4" w:space="0" w:color="B7B7B7"/>
          <w:insideV w:val="single" w:sz="4" w:space="0" w:color="B7B7B7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69"/>
        <w:gridCol w:w="3118"/>
      </w:tblGrid>
      <w:tr w:rsidR="00C81805" w14:paraId="0F966FE0" w14:textId="77777777">
        <w:tblPrEx>
          <w:tblCellMar>
            <w:top w:w="0" w:type="dxa"/>
            <w:bottom w:w="0" w:type="dxa"/>
          </w:tblCellMar>
        </w:tblPrEx>
        <w:trPr>
          <w:tblHeader/>
          <w:jc w:val="center"/>
        </w:trPr>
        <w:tc>
          <w:tcPr>
            <w:tcW w:w="5669" w:type="dxa"/>
            <w:shd w:val="clear" w:color="auto" w:fill="E7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865DA8" w14:textId="77777777" w:rsidR="00C81805" w:rsidRDefault="00FB5ABD">
            <w:pPr>
              <w:spacing w:after="0" w:line="240" w:lineRule="auto"/>
              <w:jc w:val="center"/>
            </w:pPr>
            <w:r>
              <w:rPr>
                <w:rFonts w:eastAsia="Arial"/>
                <w:b/>
                <w:sz w:val="17"/>
              </w:rPr>
              <w:t>Parametr</w:t>
            </w:r>
          </w:p>
        </w:tc>
        <w:tc>
          <w:tcPr>
            <w:tcW w:w="3118" w:type="dxa"/>
            <w:shd w:val="clear" w:color="auto" w:fill="E7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C3F4E4" w14:textId="77777777" w:rsidR="00C81805" w:rsidRDefault="00FB5ABD">
            <w:pPr>
              <w:spacing w:after="0" w:line="240" w:lineRule="auto"/>
              <w:jc w:val="center"/>
            </w:pPr>
            <w:r>
              <w:rPr>
                <w:rFonts w:eastAsia="Arial"/>
                <w:b/>
                <w:sz w:val="17"/>
              </w:rPr>
              <w:t>Wartość</w:t>
            </w:r>
          </w:p>
        </w:tc>
      </w:tr>
      <w:tr w:rsidR="00C81805" w14:paraId="1CDFA53F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69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4E9BD3" w14:textId="77777777" w:rsidR="00C81805" w:rsidRDefault="00FB5ABD">
            <w:pPr>
              <w:spacing w:after="0" w:line="240" w:lineRule="auto"/>
            </w:pPr>
            <w:r>
              <w:rPr>
                <w:rFonts w:eastAsia="Arial"/>
                <w:sz w:val="17"/>
              </w:rPr>
              <w:t>Jedna cena jednostkowa netto za 1 MWh energii czynnej [zł/MWh]</w:t>
            </w:r>
          </w:p>
        </w:tc>
        <w:tc>
          <w:tcPr>
            <w:tcW w:w="311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BCB103" w14:textId="77777777" w:rsidR="00C81805" w:rsidRDefault="00FB5ABD">
            <w:pPr>
              <w:spacing w:after="0" w:line="240" w:lineRule="auto"/>
            </w:pPr>
            <w:r>
              <w:rPr>
                <w:rFonts w:eastAsia="Arial"/>
                <w:sz w:val="17"/>
              </w:rPr>
              <w:t>____________________________</w:t>
            </w:r>
          </w:p>
        </w:tc>
      </w:tr>
      <w:tr w:rsidR="00C81805" w14:paraId="6C874FA5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69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D31DC1" w14:textId="77777777" w:rsidR="00C81805" w:rsidRDefault="00FB5ABD">
            <w:pPr>
              <w:spacing w:after="0" w:line="240" w:lineRule="auto"/>
            </w:pPr>
            <w:r>
              <w:rPr>
                <w:rFonts w:eastAsia="Arial"/>
                <w:sz w:val="17"/>
              </w:rPr>
              <w:t>Wartość netto = 1 280,145 MWh × cena jednostkowa netto [zł]</w:t>
            </w:r>
          </w:p>
        </w:tc>
        <w:tc>
          <w:tcPr>
            <w:tcW w:w="311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2953FA" w14:textId="77777777" w:rsidR="00C81805" w:rsidRDefault="00FB5ABD">
            <w:pPr>
              <w:spacing w:after="0" w:line="240" w:lineRule="auto"/>
            </w:pPr>
            <w:r>
              <w:rPr>
                <w:rFonts w:eastAsia="Arial"/>
                <w:sz w:val="17"/>
              </w:rPr>
              <w:t>____________________________</w:t>
            </w:r>
          </w:p>
        </w:tc>
      </w:tr>
      <w:tr w:rsidR="00C81805" w14:paraId="756A4D9F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69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076521" w14:textId="77777777" w:rsidR="00C81805" w:rsidRDefault="00FB5ABD">
            <w:pPr>
              <w:spacing w:after="0" w:line="240" w:lineRule="auto"/>
            </w:pPr>
            <w:r>
              <w:rPr>
                <w:rFonts w:eastAsia="Arial"/>
                <w:sz w:val="17"/>
              </w:rPr>
              <w:t>Stawka VAT [%]</w:t>
            </w:r>
          </w:p>
        </w:tc>
        <w:tc>
          <w:tcPr>
            <w:tcW w:w="311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BF63F4" w14:textId="77777777" w:rsidR="00C81805" w:rsidRDefault="00FB5ABD">
            <w:pPr>
              <w:spacing w:after="0" w:line="240" w:lineRule="auto"/>
            </w:pPr>
            <w:r>
              <w:rPr>
                <w:rFonts w:eastAsia="Arial"/>
                <w:sz w:val="17"/>
              </w:rPr>
              <w:t>____________________________</w:t>
            </w:r>
          </w:p>
        </w:tc>
      </w:tr>
      <w:tr w:rsidR="00C81805" w14:paraId="6FCE1523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69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30BFA1" w14:textId="77777777" w:rsidR="00C81805" w:rsidRDefault="00FB5ABD">
            <w:pPr>
              <w:spacing w:after="0" w:line="240" w:lineRule="auto"/>
            </w:pPr>
            <w:r>
              <w:rPr>
                <w:rFonts w:eastAsia="Arial"/>
                <w:sz w:val="17"/>
              </w:rPr>
              <w:t>VAT [zł]</w:t>
            </w:r>
          </w:p>
        </w:tc>
        <w:tc>
          <w:tcPr>
            <w:tcW w:w="311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344880" w14:textId="77777777" w:rsidR="00C81805" w:rsidRDefault="00FB5ABD">
            <w:pPr>
              <w:spacing w:after="0" w:line="240" w:lineRule="auto"/>
            </w:pPr>
            <w:r>
              <w:rPr>
                <w:rFonts w:eastAsia="Arial"/>
                <w:sz w:val="17"/>
              </w:rPr>
              <w:t>____________________________</w:t>
            </w:r>
          </w:p>
        </w:tc>
      </w:tr>
      <w:tr w:rsidR="00C81805" w14:paraId="597A4B91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69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0DDA39" w14:textId="77777777" w:rsidR="00C81805" w:rsidRDefault="00FB5ABD">
            <w:pPr>
              <w:spacing w:after="0" w:line="240" w:lineRule="auto"/>
            </w:pPr>
            <w:r>
              <w:rPr>
                <w:rFonts w:eastAsia="Arial"/>
                <w:sz w:val="17"/>
              </w:rPr>
              <w:t>Wartość brutto oferty [zł]</w:t>
            </w:r>
          </w:p>
        </w:tc>
        <w:tc>
          <w:tcPr>
            <w:tcW w:w="311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7995F2" w14:textId="77777777" w:rsidR="00C81805" w:rsidRDefault="00FB5ABD">
            <w:pPr>
              <w:spacing w:after="0" w:line="240" w:lineRule="auto"/>
            </w:pPr>
            <w:r>
              <w:rPr>
                <w:rFonts w:eastAsia="Arial"/>
                <w:sz w:val="17"/>
              </w:rPr>
              <w:t>____________________________</w:t>
            </w:r>
          </w:p>
        </w:tc>
      </w:tr>
      <w:tr w:rsidR="00C81805" w14:paraId="0FA3D00C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669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B1CDAC" w14:textId="77777777" w:rsidR="00C81805" w:rsidRDefault="00FB5ABD">
            <w:pPr>
              <w:spacing w:after="0" w:line="240" w:lineRule="auto"/>
            </w:pPr>
            <w:r>
              <w:rPr>
                <w:rFonts w:eastAsia="Arial"/>
                <w:sz w:val="17"/>
              </w:rPr>
              <w:t>Opłata handlowa / abonamentowa</w:t>
            </w:r>
          </w:p>
        </w:tc>
        <w:tc>
          <w:tcPr>
            <w:tcW w:w="311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2C0AB7" w14:textId="77777777" w:rsidR="00C81805" w:rsidRDefault="00FB5ABD">
            <w:pPr>
              <w:spacing w:after="0" w:line="240" w:lineRule="auto"/>
            </w:pPr>
            <w:r>
              <w:rPr>
                <w:rFonts w:eastAsia="Arial"/>
                <w:sz w:val="17"/>
              </w:rPr>
              <w:t>0,00 zł</w:t>
            </w:r>
          </w:p>
        </w:tc>
      </w:tr>
    </w:tbl>
    <w:p w14:paraId="1A710D5D" w14:textId="77777777" w:rsidR="00C81805" w:rsidRDefault="00C81805">
      <w:pPr>
        <w:spacing w:after="40" w:line="240" w:lineRule="auto"/>
      </w:pPr>
    </w:p>
    <w:p w14:paraId="7E1A7AAE" w14:textId="77777777" w:rsidR="00C81805" w:rsidRDefault="00FB5ABD">
      <w:pPr>
        <w:spacing w:after="40" w:line="240" w:lineRule="auto"/>
      </w:pPr>
      <w:r>
        <w:rPr>
          <w:b/>
          <w:sz w:val="19"/>
        </w:rPr>
        <w:t>Cena jednostkowa netto wskazana powyżej obowiązuje we wszystkich grupach taryfowych i strefach czasowych oraz pozostaje stała i niezmienna przez cały okres Umowy. Wolumen 1 280,145 MWh jest wolumenem bazowym służącym do porównania ofert. Zamawiający dopuszcza odchylenie rzeczywistego wolumenu o ±20%, do maksymalnie 1 536,174 MWh, bez zmiany ceny jednostkowej netto.</w:t>
      </w:r>
    </w:p>
    <w:p w14:paraId="58E15381" w14:textId="77777777" w:rsidR="00C81805" w:rsidRDefault="00FB5ABD">
      <w:pPr>
        <w:pStyle w:val="Nagwek1"/>
        <w:spacing w:before="0" w:after="40" w:line="240" w:lineRule="auto"/>
      </w:pPr>
      <w:r>
        <w:rPr>
          <w:rFonts w:eastAsia="Arial"/>
          <w:sz w:val="19"/>
        </w:rPr>
        <w:t>B. Odkup nadwyżek energii elektrycznej z OZE</w:t>
      </w:r>
    </w:p>
    <w:tbl>
      <w:tblPr>
        <w:tblW w:w="0" w:type="auto"/>
        <w:jc w:val="center"/>
        <w:tblBorders>
          <w:top w:val="single" w:sz="4" w:space="0" w:color="B7B7B7"/>
          <w:left w:val="single" w:sz="4" w:space="0" w:color="B7B7B7"/>
          <w:bottom w:val="single" w:sz="4" w:space="0" w:color="B7B7B7"/>
          <w:right w:val="single" w:sz="4" w:space="0" w:color="B7B7B7"/>
          <w:insideH w:val="single" w:sz="4" w:space="0" w:color="B7B7B7"/>
          <w:insideV w:val="single" w:sz="4" w:space="0" w:color="B7B7B7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15"/>
        <w:gridCol w:w="5272"/>
      </w:tblGrid>
      <w:tr w:rsidR="00C81805" w14:paraId="23EE2636" w14:textId="77777777">
        <w:tblPrEx>
          <w:tblCellMar>
            <w:top w:w="0" w:type="dxa"/>
            <w:bottom w:w="0" w:type="dxa"/>
          </w:tblCellMar>
        </w:tblPrEx>
        <w:trPr>
          <w:tblHeader/>
          <w:jc w:val="center"/>
        </w:trPr>
        <w:tc>
          <w:tcPr>
            <w:tcW w:w="3515" w:type="dxa"/>
            <w:shd w:val="clear" w:color="auto" w:fill="E7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4D6416" w14:textId="77777777" w:rsidR="00C81805" w:rsidRDefault="00FB5ABD">
            <w:pPr>
              <w:spacing w:after="0" w:line="240" w:lineRule="auto"/>
              <w:jc w:val="center"/>
            </w:pPr>
            <w:r>
              <w:rPr>
                <w:rFonts w:eastAsia="Arial"/>
                <w:b/>
                <w:sz w:val="17"/>
              </w:rPr>
              <w:t>Parametr</w:t>
            </w:r>
          </w:p>
        </w:tc>
        <w:tc>
          <w:tcPr>
            <w:tcW w:w="5272" w:type="dxa"/>
            <w:shd w:val="clear" w:color="auto" w:fill="E7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05933B" w14:textId="77777777" w:rsidR="00C81805" w:rsidRDefault="00FB5ABD">
            <w:pPr>
              <w:spacing w:after="0" w:line="240" w:lineRule="auto"/>
              <w:jc w:val="center"/>
            </w:pPr>
            <w:r>
              <w:rPr>
                <w:rFonts w:eastAsia="Arial"/>
                <w:b/>
                <w:sz w:val="17"/>
              </w:rPr>
              <w:t>Zasada</w:t>
            </w:r>
          </w:p>
        </w:tc>
      </w:tr>
      <w:tr w:rsidR="00C81805" w:rsidRPr="00FB5ABD" w14:paraId="3BEEAAAF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515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3CAF0D" w14:textId="77777777" w:rsidR="00C81805" w:rsidRDefault="00FB5ABD">
            <w:pPr>
              <w:spacing w:after="0" w:line="240" w:lineRule="auto"/>
            </w:pPr>
            <w:r>
              <w:rPr>
                <w:rFonts w:eastAsia="Arial"/>
                <w:sz w:val="17"/>
              </w:rPr>
              <w:t>Cena odkupu w miesiącu m</w:t>
            </w:r>
          </w:p>
        </w:tc>
        <w:tc>
          <w:tcPr>
            <w:tcW w:w="5272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14397F" w14:textId="77777777" w:rsidR="00C81805" w:rsidRPr="00FB5ABD" w:rsidRDefault="00FB5ABD">
            <w:pPr>
              <w:spacing w:after="0" w:line="240" w:lineRule="auto"/>
              <w:rPr>
                <w:lang w:val="en-AU"/>
              </w:rPr>
            </w:pPr>
            <w:r w:rsidRPr="00FB5ABD">
              <w:rPr>
                <w:rFonts w:eastAsia="Arial"/>
                <w:sz w:val="17"/>
                <w:lang w:val="en-AU"/>
              </w:rPr>
              <w:t>C_odkup,m = 0,80 × TGeBASE_WAvg,m</w:t>
            </w:r>
          </w:p>
        </w:tc>
      </w:tr>
      <w:tr w:rsidR="00C81805" w14:paraId="1FF54A23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515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16DB8F" w14:textId="77777777" w:rsidR="00C81805" w:rsidRDefault="00FB5ABD">
            <w:pPr>
              <w:spacing w:after="0" w:line="240" w:lineRule="auto"/>
            </w:pPr>
            <w:r>
              <w:rPr>
                <w:rFonts w:eastAsia="Arial"/>
                <w:sz w:val="17"/>
              </w:rPr>
              <w:t>Indeks</w:t>
            </w:r>
          </w:p>
        </w:tc>
        <w:tc>
          <w:tcPr>
            <w:tcW w:w="5272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F1CA93" w14:textId="77777777" w:rsidR="00C81805" w:rsidRDefault="00FB5ABD">
            <w:pPr>
              <w:spacing w:after="0" w:line="240" w:lineRule="auto"/>
            </w:pPr>
            <w:proofErr w:type="spellStart"/>
            <w:r>
              <w:rPr>
                <w:rFonts w:eastAsia="Arial"/>
                <w:sz w:val="17"/>
              </w:rPr>
              <w:t>TGeBASE_WAvg</w:t>
            </w:r>
            <w:proofErr w:type="spellEnd"/>
            <w:r>
              <w:rPr>
                <w:rFonts w:eastAsia="Arial"/>
                <w:sz w:val="17"/>
              </w:rPr>
              <w:t xml:space="preserve"> publikowany przez Towarową Giełdę Energii S.A. dla właściwego miesiąca</w:t>
            </w:r>
          </w:p>
        </w:tc>
      </w:tr>
      <w:tr w:rsidR="00C81805" w14:paraId="1606CE78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515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29E74D" w14:textId="77777777" w:rsidR="00C81805" w:rsidRDefault="00FB5ABD">
            <w:pPr>
              <w:spacing w:after="0" w:line="240" w:lineRule="auto"/>
            </w:pPr>
            <w:r>
              <w:rPr>
                <w:rFonts w:eastAsia="Arial"/>
                <w:sz w:val="17"/>
              </w:rPr>
              <w:t>Dodatkowe potrącenia / opłaty</w:t>
            </w:r>
          </w:p>
        </w:tc>
        <w:tc>
          <w:tcPr>
            <w:tcW w:w="5272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9B2C80" w14:textId="77777777" w:rsidR="00C81805" w:rsidRDefault="00FB5ABD">
            <w:pPr>
              <w:spacing w:after="0" w:line="240" w:lineRule="auto"/>
            </w:pPr>
            <w:r>
              <w:rPr>
                <w:rFonts w:eastAsia="Arial"/>
                <w:sz w:val="17"/>
              </w:rPr>
              <w:t>Niedopuszczalne</w:t>
            </w:r>
          </w:p>
        </w:tc>
      </w:tr>
      <w:tr w:rsidR="00C81805" w14:paraId="27867FCF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515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2B8C44" w14:textId="77777777" w:rsidR="00C81805" w:rsidRDefault="00FB5ABD">
            <w:pPr>
              <w:spacing w:after="0" w:line="240" w:lineRule="auto"/>
            </w:pPr>
            <w:r>
              <w:rPr>
                <w:rFonts w:eastAsia="Arial"/>
                <w:sz w:val="17"/>
              </w:rPr>
              <w:t>Szacunkowy wolumen odkupu</w:t>
            </w:r>
          </w:p>
        </w:tc>
        <w:tc>
          <w:tcPr>
            <w:tcW w:w="5272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B0DFCD" w14:textId="77777777" w:rsidR="00C81805" w:rsidRDefault="00FB5ABD">
            <w:pPr>
              <w:spacing w:after="0" w:line="240" w:lineRule="auto"/>
            </w:pPr>
            <w:r>
              <w:rPr>
                <w:rFonts w:eastAsia="Arial"/>
                <w:sz w:val="17"/>
              </w:rPr>
              <w:t>65,605 MWh – wartość orientacyjna</w:t>
            </w:r>
          </w:p>
        </w:tc>
      </w:tr>
    </w:tbl>
    <w:p w14:paraId="6DE1F4D9" w14:textId="77777777" w:rsidR="00C81805" w:rsidRDefault="00C81805">
      <w:pPr>
        <w:spacing w:after="40" w:line="240" w:lineRule="auto"/>
      </w:pPr>
    </w:p>
    <w:p w14:paraId="107B2212" w14:textId="77777777" w:rsidR="00C81805" w:rsidRDefault="00FB5ABD">
      <w:pPr>
        <w:spacing w:after="40" w:line="240" w:lineRule="auto"/>
      </w:pPr>
      <w:r>
        <w:rPr>
          <w:rFonts w:eastAsia="Arial"/>
          <w:sz w:val="19"/>
        </w:rPr>
        <w:t>Wykonawca nie podaje w ofercie odrębnej ceny odkupu. Złożenie Formularza cenowego oznacza akceptację powyższej formuły odkupu.</w:t>
      </w:r>
    </w:p>
    <w:p w14:paraId="5ED6BC1E" w14:textId="77777777" w:rsidR="00C81805" w:rsidRDefault="00FB5ABD">
      <w:pPr>
        <w:spacing w:after="40" w:line="240" w:lineRule="auto"/>
      </w:pPr>
      <w:r>
        <w:rPr>
          <w:rFonts w:eastAsia="Arial"/>
          <w:sz w:val="19"/>
        </w:rPr>
        <w:t>Miejscowość i data:  ............................................................</w:t>
      </w:r>
    </w:p>
    <w:p w14:paraId="6EFBB1D9" w14:textId="77777777" w:rsidR="00C81805" w:rsidRDefault="00FB5ABD">
      <w:pPr>
        <w:spacing w:after="40" w:line="240" w:lineRule="auto"/>
      </w:pPr>
      <w:r>
        <w:rPr>
          <w:rFonts w:eastAsia="Arial"/>
          <w:sz w:val="19"/>
        </w:rPr>
        <w:t>Podpis osoby uprawnionej:  ............................................................</w:t>
      </w:r>
    </w:p>
    <w:sectPr w:rsidR="00C81805">
      <w:headerReference w:type="default" r:id="rId7"/>
      <w:footerReference w:type="default" r:id="rId8"/>
      <w:pgSz w:w="12240" w:h="15840"/>
      <w:pgMar w:top="936" w:right="1152" w:bottom="936" w:left="1152" w:header="708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43C0F9" w14:textId="77777777" w:rsidR="00FB5ABD" w:rsidRDefault="00FB5ABD">
      <w:pPr>
        <w:spacing w:after="0" w:line="240" w:lineRule="auto"/>
      </w:pPr>
      <w:r>
        <w:separator/>
      </w:r>
    </w:p>
  </w:endnote>
  <w:endnote w:type="continuationSeparator" w:id="0">
    <w:p w14:paraId="5BE3FE43" w14:textId="77777777" w:rsidR="00FB5ABD" w:rsidRDefault="00FB5A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90906B" w14:textId="77777777" w:rsidR="00C81805" w:rsidRDefault="00FB5ABD">
    <w:pPr>
      <w:pStyle w:val="Stopka"/>
      <w:jc w:val="right"/>
    </w:pPr>
    <w:r>
      <w:rPr>
        <w:rFonts w:eastAsia="Arial"/>
        <w:color w:val="6E6E6E"/>
        <w:sz w:val="16"/>
      </w:rPr>
      <w:t xml:space="preserve">Strona </w:t>
    </w:r>
    <w:r>
      <w:rPr>
        <w:rFonts w:eastAsia="Arial"/>
        <w:color w:val="6E6E6E"/>
        <w:sz w:val="16"/>
      </w:rPr>
      <w:fldChar w:fldCharType="begin"/>
    </w:r>
    <w:r>
      <w:rPr>
        <w:rFonts w:eastAsia="Arial"/>
        <w:color w:val="6E6E6E"/>
        <w:sz w:val="16"/>
      </w:rPr>
      <w:instrText>PAGE</w:instrText>
    </w:r>
    <w:r>
      <w:rPr>
        <w:rFonts w:eastAsia="Arial"/>
        <w:color w:val="6E6E6E"/>
        <w:sz w:val="16"/>
      </w:rPr>
      <w:fldChar w:fldCharType="separate"/>
    </w:r>
    <w:r>
      <w:rPr>
        <w:rFonts w:eastAsia="Arial"/>
        <w:noProof/>
        <w:color w:val="6E6E6E"/>
        <w:sz w:val="16"/>
      </w:rPr>
      <w:t>1</w:t>
    </w:r>
    <w:r>
      <w:rPr>
        <w:rFonts w:eastAsia="Arial"/>
        <w:color w:val="6E6E6E"/>
        <w:sz w:val="16"/>
      </w:rPr>
      <w:fldChar w:fldCharType="end"/>
    </w:r>
    <w:r>
      <w:rPr>
        <w:rFonts w:eastAsia="Arial"/>
        <w:color w:val="6E6E6E"/>
        <w:sz w:val="16"/>
      </w:rPr>
      <w:t xml:space="preserve"> z </w:t>
    </w:r>
    <w:r>
      <w:rPr>
        <w:rFonts w:eastAsia="Arial"/>
        <w:color w:val="6E6E6E"/>
        <w:sz w:val="16"/>
      </w:rPr>
      <w:fldChar w:fldCharType="begin"/>
    </w:r>
    <w:r>
      <w:rPr>
        <w:rFonts w:eastAsia="Arial"/>
        <w:color w:val="6E6E6E"/>
        <w:sz w:val="16"/>
      </w:rPr>
      <w:instrText>NUMPAGES</w:instrText>
    </w:r>
    <w:r>
      <w:rPr>
        <w:rFonts w:eastAsia="Arial"/>
        <w:color w:val="6E6E6E"/>
        <w:sz w:val="16"/>
      </w:rPr>
      <w:fldChar w:fldCharType="separate"/>
    </w:r>
    <w:r>
      <w:rPr>
        <w:rFonts w:eastAsia="Arial"/>
        <w:noProof/>
        <w:color w:val="6E6E6E"/>
        <w:sz w:val="16"/>
      </w:rPr>
      <w:t>1</w:t>
    </w:r>
    <w:r>
      <w:rPr>
        <w:rFonts w:eastAsia="Arial"/>
        <w:color w:val="6E6E6E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2DD136" w14:textId="77777777" w:rsidR="00FB5ABD" w:rsidRDefault="00FB5ABD">
      <w:pPr>
        <w:spacing w:after="0" w:line="240" w:lineRule="auto"/>
      </w:pPr>
      <w:r>
        <w:separator/>
      </w:r>
    </w:p>
  </w:footnote>
  <w:footnote w:type="continuationSeparator" w:id="0">
    <w:p w14:paraId="1F677B77" w14:textId="77777777" w:rsidR="00FB5ABD" w:rsidRDefault="00FB5A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4E4422" w14:textId="0262C538" w:rsidR="00C81805" w:rsidRDefault="00FB5ABD">
    <w:pPr>
      <w:pStyle w:val="Nagwek"/>
      <w:spacing w:after="160"/>
    </w:pPr>
    <w:bookmarkStart w:id="0" w:name="_Hlk188862157"/>
    <w:bookmarkStart w:id="1" w:name="_Hlk188862156"/>
    <w:bookmarkStart w:id="2" w:name="_Hlk188862143"/>
    <w:bookmarkStart w:id="3" w:name="_Hlk188862142"/>
    <w:bookmarkStart w:id="4" w:name="_Hlk188862131"/>
    <w:bookmarkStart w:id="5" w:name="_Hlk188862130"/>
    <w:bookmarkStart w:id="6" w:name="_Hlk188862105"/>
    <w:bookmarkStart w:id="7" w:name="_Hlk188862104"/>
    <w:r>
      <w:rPr>
        <w:rFonts w:cs="Arial"/>
        <w:i/>
        <w:noProof/>
        <w:kern w:val="0"/>
        <w:sz w:val="18"/>
        <w:szCs w:val="18"/>
        <w:lang w:eastAsia="pl-PL"/>
      </w:rPr>
      <w:drawing>
        <wp:anchor distT="0" distB="0" distL="114935" distR="114935" simplePos="0" relativeHeight="251658752" behindDoc="0" locked="0" layoutInCell="0" allowOverlap="1" wp14:anchorId="402FC54A" wp14:editId="03B079EF">
          <wp:simplePos x="0" y="0"/>
          <wp:positionH relativeFrom="margin">
            <wp:posOffset>-212725</wp:posOffset>
          </wp:positionH>
          <wp:positionV relativeFrom="margin">
            <wp:posOffset>-737870</wp:posOffset>
          </wp:positionV>
          <wp:extent cx="6480810" cy="236220"/>
          <wp:effectExtent l="0" t="0" r="0" b="0"/>
          <wp:wrapSquare wrapText="bothSides"/>
          <wp:docPr id="1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5" t="-26" r="-796" b="82068"/>
                  <a:stretch>
                    <a:fillRect/>
                  </a:stretch>
                </pic:blipFill>
                <pic:spPr bwMode="auto">
                  <a:xfrm>
                    <a:off x="0" y="0"/>
                    <a:ext cx="6480810" cy="2362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bookmarkEnd w:id="0"/>
    <w:bookmarkEnd w:id="1"/>
    <w:bookmarkEnd w:id="2"/>
    <w:bookmarkEnd w:id="3"/>
    <w:bookmarkEnd w:id="4"/>
    <w:bookmarkEnd w:id="5"/>
    <w:bookmarkEnd w:id="6"/>
    <w:bookmarkEnd w:id="7"/>
    <w:r>
      <w:rPr>
        <w:rFonts w:eastAsia="Arial" w:cs="Arial"/>
        <w:i/>
        <w:kern w:val="0"/>
        <w:sz w:val="18"/>
        <w:szCs w:val="18"/>
        <w:lang w:eastAsia="pl-PL"/>
      </w:rPr>
      <w:t>Numer</w:t>
    </w:r>
    <w:r w:rsidRPr="00E27C6A">
      <w:rPr>
        <w:rFonts w:cs="Arial"/>
        <w:i/>
        <w:sz w:val="18"/>
        <w:szCs w:val="18"/>
      </w:rPr>
      <w:t xml:space="preserve"> sprawy: </w:t>
    </w:r>
    <w:r>
      <w:rPr>
        <w:rFonts w:cs="Arial"/>
        <w:i/>
        <w:sz w:val="18"/>
        <w:szCs w:val="18"/>
      </w:rPr>
      <w:t>TM/09/ZWiK/2026</w:t>
    </w:r>
    <w:r w:rsidRPr="00E27C6A">
      <w:rPr>
        <w:rFonts w:cs="Arial"/>
        <w:i/>
        <w:sz w:val="18"/>
        <w:szCs w:val="18"/>
      </w:rPr>
      <w:t xml:space="preserve"> z dnia</w:t>
    </w:r>
    <w:r>
      <w:rPr>
        <w:rFonts w:cs="Arial"/>
        <w:i/>
        <w:sz w:val="18"/>
        <w:szCs w:val="18"/>
      </w:rPr>
      <w:t xml:space="preserve"> 15.10.2026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661B52"/>
    <w:multiLevelType w:val="multilevel"/>
    <w:tmpl w:val="B46AE722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A9A7941"/>
    <w:multiLevelType w:val="multilevel"/>
    <w:tmpl w:val="F0D257BE"/>
    <w:lvl w:ilvl="0">
      <w:start w:val="1"/>
      <w:numFmt w:val="lowerLetter"/>
      <w:lvlText w:val="%1)"/>
      <w:lvlJc w:val="left"/>
      <w:pPr>
        <w:tabs>
          <w:tab w:val="num" w:pos="0"/>
        </w:tabs>
        <w:ind w:left="938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B7D5BF3"/>
    <w:multiLevelType w:val="multilevel"/>
    <w:tmpl w:val="A49A137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CCB779E"/>
    <w:multiLevelType w:val="multilevel"/>
    <w:tmpl w:val="702A830A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D7B6763"/>
    <w:multiLevelType w:val="multilevel"/>
    <w:tmpl w:val="FC26C5B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D741253"/>
    <w:multiLevelType w:val="multilevel"/>
    <w:tmpl w:val="4E8E158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EBC4C94"/>
    <w:multiLevelType w:val="multilevel"/>
    <w:tmpl w:val="167A89F8"/>
    <w:lvl w:ilvl="0">
      <w:start w:val="1"/>
      <w:numFmt w:val="lowerLetter"/>
      <w:lvlText w:val="%1."/>
      <w:lvlJc w:val="left"/>
      <w:pPr>
        <w:tabs>
          <w:tab w:val="num" w:pos="0"/>
        </w:tabs>
        <w:ind w:left="723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B39723D"/>
    <w:multiLevelType w:val="multilevel"/>
    <w:tmpl w:val="9D64A7D0"/>
    <w:lvl w:ilvl="0">
      <w:start w:val="1"/>
      <w:numFmt w:val="lowerLetter"/>
      <w:lvlText w:val="%1)"/>
      <w:lvlJc w:val="left"/>
      <w:pPr>
        <w:tabs>
          <w:tab w:val="num" w:pos="0"/>
        </w:tabs>
        <w:ind w:left="1146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461342F"/>
    <w:multiLevelType w:val="multilevel"/>
    <w:tmpl w:val="5596B89E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38ED124E"/>
    <w:multiLevelType w:val="multilevel"/>
    <w:tmpl w:val="E418258A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C1D64F7"/>
    <w:multiLevelType w:val="multilevel"/>
    <w:tmpl w:val="6CBE4CC2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D245FB1"/>
    <w:multiLevelType w:val="multilevel"/>
    <w:tmpl w:val="C49C3DB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01B0E5B"/>
    <w:multiLevelType w:val="multilevel"/>
    <w:tmpl w:val="CE9A7356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0205D43"/>
    <w:multiLevelType w:val="multilevel"/>
    <w:tmpl w:val="5DFACDFC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5E948ED"/>
    <w:multiLevelType w:val="multilevel"/>
    <w:tmpl w:val="BCCA3A08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5" w15:restartNumberingAfterBreak="0">
    <w:nsid w:val="477474B7"/>
    <w:multiLevelType w:val="multilevel"/>
    <w:tmpl w:val="A0B6EDA4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FE125FD"/>
    <w:multiLevelType w:val="multilevel"/>
    <w:tmpl w:val="36E0B5D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52137514"/>
    <w:multiLevelType w:val="multilevel"/>
    <w:tmpl w:val="8C041A80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629D72F2"/>
    <w:multiLevelType w:val="multilevel"/>
    <w:tmpl w:val="0E0E871E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67113E97"/>
    <w:multiLevelType w:val="multilevel"/>
    <w:tmpl w:val="F1447BBA"/>
    <w:lvl w:ilvl="0">
      <w:start w:val="1"/>
      <w:numFmt w:val="lowerLetter"/>
      <w:lvlText w:val="%1."/>
      <w:lvlJc w:val="left"/>
      <w:pPr>
        <w:tabs>
          <w:tab w:val="num" w:pos="0"/>
        </w:tabs>
        <w:ind w:left="723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AEE000C"/>
    <w:multiLevelType w:val="multilevel"/>
    <w:tmpl w:val="115435FA"/>
    <w:lvl w:ilvl="0">
      <w:start w:val="1"/>
      <w:numFmt w:val="decimal"/>
      <w:lvlText w:val="%1."/>
      <w:lvlJc w:val="left"/>
      <w:pPr>
        <w:tabs>
          <w:tab w:val="num" w:pos="0"/>
        </w:tabs>
        <w:ind w:left="594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4192FE9"/>
    <w:multiLevelType w:val="multilevel"/>
    <w:tmpl w:val="5BAE9F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361080162">
    <w:abstractNumId w:val="8"/>
  </w:num>
  <w:num w:numId="2" w16cid:durableId="2065441999">
    <w:abstractNumId w:val="9"/>
  </w:num>
  <w:num w:numId="3" w16cid:durableId="732893910">
    <w:abstractNumId w:val="0"/>
  </w:num>
  <w:num w:numId="4" w16cid:durableId="397478124">
    <w:abstractNumId w:val="20"/>
  </w:num>
  <w:num w:numId="5" w16cid:durableId="994457452">
    <w:abstractNumId w:val="5"/>
  </w:num>
  <w:num w:numId="6" w16cid:durableId="715550173">
    <w:abstractNumId w:val="7"/>
  </w:num>
  <w:num w:numId="7" w16cid:durableId="856582854">
    <w:abstractNumId w:val="13"/>
  </w:num>
  <w:num w:numId="8" w16cid:durableId="1612668843">
    <w:abstractNumId w:val="10"/>
  </w:num>
  <w:num w:numId="9" w16cid:durableId="49306710">
    <w:abstractNumId w:val="15"/>
  </w:num>
  <w:num w:numId="10" w16cid:durableId="1238397196">
    <w:abstractNumId w:val="2"/>
  </w:num>
  <w:num w:numId="11" w16cid:durableId="408235951">
    <w:abstractNumId w:val="1"/>
  </w:num>
  <w:num w:numId="12" w16cid:durableId="55663816">
    <w:abstractNumId w:val="3"/>
  </w:num>
  <w:num w:numId="13" w16cid:durableId="133260439">
    <w:abstractNumId w:val="16"/>
  </w:num>
  <w:num w:numId="14" w16cid:durableId="283512225">
    <w:abstractNumId w:val="19"/>
  </w:num>
  <w:num w:numId="15" w16cid:durableId="1763377732">
    <w:abstractNumId w:val="17"/>
  </w:num>
  <w:num w:numId="16" w16cid:durableId="494103235">
    <w:abstractNumId w:val="11"/>
  </w:num>
  <w:num w:numId="17" w16cid:durableId="1776170682">
    <w:abstractNumId w:val="6"/>
  </w:num>
  <w:num w:numId="18" w16cid:durableId="327514331">
    <w:abstractNumId w:val="12"/>
  </w:num>
  <w:num w:numId="19" w16cid:durableId="2002731789">
    <w:abstractNumId w:val="4"/>
  </w:num>
  <w:num w:numId="20" w16cid:durableId="1925525403">
    <w:abstractNumId w:val="21"/>
  </w:num>
  <w:num w:numId="21" w16cid:durableId="1706714571">
    <w:abstractNumId w:val="18"/>
  </w:num>
  <w:num w:numId="22" w16cid:durableId="3506475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C81805"/>
    <w:rsid w:val="005627B5"/>
    <w:rsid w:val="00C81805"/>
    <w:rsid w:val="00FB5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BF780"/>
  <w15:docId w15:val="{4E4DA3E5-D43D-4871-9C2F-BF3340F6F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Lohit Devanagari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60" w:line="259" w:lineRule="auto"/>
    </w:pPr>
    <w:rPr>
      <w:rFonts w:ascii="Arial" w:eastAsia="Calibri" w:hAnsi="Arial" w:cs="Times New Roman"/>
      <w:kern w:val="2"/>
      <w:sz w:val="21"/>
      <w:szCs w:val="22"/>
      <w:lang w:val="pl-PL" w:bidi="ar-SA"/>
    </w:rPr>
  </w:style>
  <w:style w:type="paragraph" w:styleId="Nagwek1">
    <w:name w:val="heading 1"/>
    <w:basedOn w:val="Normalny"/>
    <w:next w:val="Normalny"/>
    <w:uiPriority w:val="9"/>
    <w:qFormat/>
    <w:pPr>
      <w:keepNext/>
      <w:numPr>
        <w:numId w:val="1"/>
      </w:numPr>
      <w:spacing w:before="160" w:after="80"/>
      <w:outlineLvl w:val="0"/>
    </w:pPr>
    <w:rPr>
      <w:rFonts w:eastAsia="Times New Roman"/>
      <w:b/>
      <w:bCs/>
      <w:sz w:val="24"/>
      <w:szCs w:val="32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numPr>
        <w:ilvl w:val="1"/>
        <w:numId w:val="1"/>
      </w:numPr>
      <w:spacing w:before="160" w:after="80"/>
      <w:outlineLvl w:val="1"/>
    </w:pPr>
    <w:rPr>
      <w:rFonts w:eastAsia="Times New Roman"/>
      <w:b/>
      <w:bCs/>
      <w:i/>
      <w:iCs/>
      <w:sz w:val="22"/>
      <w:szCs w:val="28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numPr>
        <w:ilvl w:val="2"/>
        <w:numId w:val="1"/>
      </w:numPr>
      <w:spacing w:before="160" w:after="80" w:line="276" w:lineRule="auto"/>
      <w:ind w:left="357"/>
      <w:jc w:val="both"/>
      <w:outlineLvl w:val="2"/>
    </w:pPr>
    <w:rPr>
      <w:rFonts w:eastAsia="Times New Roman" w:cs="Calibri Light"/>
      <w:b/>
      <w:bCs/>
      <w:kern w:val="0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1">
    <w:name w:val="WW8Num2z1"/>
    <w:qFormat/>
  </w:style>
  <w:style w:type="character" w:customStyle="1" w:styleId="WW8Num5z0">
    <w:name w:val="WW8Num5z0"/>
    <w:qFormat/>
  </w:style>
  <w:style w:type="character" w:customStyle="1" w:styleId="WW8Num10z0">
    <w:name w:val="WW8Num10z0"/>
    <w:qFormat/>
  </w:style>
  <w:style w:type="character" w:customStyle="1" w:styleId="WW8Num13z1">
    <w:name w:val="WW8Num13z1"/>
    <w:qFormat/>
  </w:style>
  <w:style w:type="character" w:customStyle="1" w:styleId="WW8Num14z0">
    <w:name w:val="WW8Num14z0"/>
    <w:qFormat/>
    <w:rPr>
      <w:sz w:val="20"/>
    </w:rPr>
  </w:style>
  <w:style w:type="character" w:customStyle="1" w:styleId="WW8Num19z0">
    <w:name w:val="WW8Num19z0"/>
    <w:qFormat/>
    <w:rPr>
      <w:rFonts w:ascii="Calibri" w:hAnsi="Calibri" w:cs="Calibri"/>
      <w:sz w:val="22"/>
      <w:szCs w:val="22"/>
    </w:rPr>
  </w:style>
  <w:style w:type="character" w:customStyle="1" w:styleId="WW8Num21z0">
    <w:name w:val="WW8Num21z0"/>
    <w:qFormat/>
  </w:style>
  <w:style w:type="character" w:customStyle="1" w:styleId="WW8Num22z0">
    <w:name w:val="WW8Num22z0"/>
    <w:qFormat/>
    <w:rPr>
      <w:rFonts w:ascii="Wingdings" w:hAnsi="Wingdings" w:cs="Wingdings"/>
      <w:color w:val="000000"/>
    </w:rPr>
  </w:style>
  <w:style w:type="character" w:customStyle="1" w:styleId="WW8Num22z1">
    <w:name w:val="WW8Num22z1"/>
    <w:qFormat/>
    <w:rPr>
      <w:rFonts w:ascii="Courier New" w:hAnsi="Courier New" w:cs="Courier New"/>
    </w:rPr>
  </w:style>
  <w:style w:type="character" w:customStyle="1" w:styleId="WW8Num22z2">
    <w:name w:val="WW8Num22z2"/>
    <w:qFormat/>
    <w:rPr>
      <w:rFonts w:ascii="Wingdings" w:hAnsi="Wingdings" w:cs="Wingdings"/>
    </w:rPr>
  </w:style>
  <w:style w:type="character" w:customStyle="1" w:styleId="WW8Num22z3">
    <w:name w:val="WW8Num22z3"/>
    <w:qFormat/>
    <w:rPr>
      <w:rFonts w:ascii="Symbol" w:hAnsi="Symbol" w:cs="Symbol"/>
    </w:rPr>
  </w:style>
  <w:style w:type="character" w:customStyle="1" w:styleId="WW8Num25z0">
    <w:name w:val="WW8Num25z0"/>
    <w:qFormat/>
  </w:style>
  <w:style w:type="character" w:customStyle="1" w:styleId="WW8Num26z0">
    <w:name w:val="WW8Num26z0"/>
    <w:qFormat/>
  </w:style>
  <w:style w:type="character" w:customStyle="1" w:styleId="WW8Num27z0">
    <w:name w:val="WW8Num27z0"/>
    <w:qFormat/>
    <w:rPr>
      <w:rFonts w:ascii="Symbol" w:eastAsia="Calibri" w:hAnsi="Symbol" w:cs="Calibri"/>
    </w:rPr>
  </w:style>
  <w:style w:type="character" w:customStyle="1" w:styleId="WW8Num27z1">
    <w:name w:val="WW8Num27z1"/>
    <w:qFormat/>
    <w:rPr>
      <w:rFonts w:ascii="Courier New" w:hAnsi="Courier New" w:cs="Courier New"/>
    </w:rPr>
  </w:style>
  <w:style w:type="character" w:customStyle="1" w:styleId="WW8Num27z2">
    <w:name w:val="WW8Num27z2"/>
    <w:qFormat/>
    <w:rPr>
      <w:rFonts w:ascii="Wingdings" w:hAnsi="Wingdings" w:cs="Wingdings"/>
    </w:rPr>
  </w:style>
  <w:style w:type="character" w:customStyle="1" w:styleId="WW8Num27z3">
    <w:name w:val="WW8Num27z3"/>
    <w:qFormat/>
    <w:rPr>
      <w:rFonts w:ascii="Symbol" w:hAnsi="Symbol" w:cs="Symbol"/>
    </w:rPr>
  </w:style>
  <w:style w:type="character" w:customStyle="1" w:styleId="WW8Num28z0">
    <w:name w:val="WW8Num28z0"/>
    <w:qFormat/>
  </w:style>
  <w:style w:type="character" w:customStyle="1" w:styleId="WW8Num30z1">
    <w:name w:val="WW8Num30z1"/>
    <w:qFormat/>
    <w:rPr>
      <w:rFonts w:ascii="Calibri" w:eastAsia="Calibri" w:hAnsi="Calibri" w:cs="Calibri"/>
    </w:rPr>
  </w:style>
  <w:style w:type="character" w:customStyle="1" w:styleId="WW8Num31z0">
    <w:name w:val="WW8Num31z0"/>
    <w:qFormat/>
  </w:style>
  <w:style w:type="character" w:customStyle="1" w:styleId="WW8Num32z0">
    <w:name w:val="WW8Num32z0"/>
    <w:qFormat/>
    <w:rPr>
      <w:rFonts w:ascii="Symbol" w:hAnsi="Symbol" w:cs="Symbol"/>
    </w:rPr>
  </w:style>
  <w:style w:type="character" w:customStyle="1" w:styleId="WW8Num32z1">
    <w:name w:val="WW8Num32z1"/>
    <w:qFormat/>
    <w:rPr>
      <w:rFonts w:ascii="Courier New" w:hAnsi="Courier New" w:cs="Courier New"/>
    </w:rPr>
  </w:style>
  <w:style w:type="character" w:customStyle="1" w:styleId="WW8Num32z2">
    <w:name w:val="WW8Num32z2"/>
    <w:qFormat/>
    <w:rPr>
      <w:rFonts w:ascii="Wingdings" w:hAnsi="Wingdings" w:cs="Wingdings"/>
    </w:rPr>
  </w:style>
  <w:style w:type="character" w:customStyle="1" w:styleId="WW8Num34z0">
    <w:name w:val="WW8Num34z0"/>
    <w:qFormat/>
  </w:style>
  <w:style w:type="character" w:customStyle="1" w:styleId="WW8Num36z1">
    <w:name w:val="WW8Num36z1"/>
    <w:qFormat/>
  </w:style>
  <w:style w:type="character" w:customStyle="1" w:styleId="WW8Num37z0">
    <w:name w:val="WW8Num37z0"/>
    <w:qFormat/>
  </w:style>
  <w:style w:type="character" w:customStyle="1" w:styleId="WW8Num39z0">
    <w:name w:val="WW8Num39z0"/>
    <w:qFormat/>
  </w:style>
  <w:style w:type="character" w:customStyle="1" w:styleId="WW8Num40z0">
    <w:name w:val="WW8Num40z0"/>
    <w:qFormat/>
  </w:style>
  <w:style w:type="character" w:customStyle="1" w:styleId="WW8Num40z1">
    <w:name w:val="WW8Num40z1"/>
    <w:qFormat/>
    <w:rPr>
      <w:rFonts w:ascii="Courier New" w:hAnsi="Courier New" w:cs="Courier New"/>
    </w:rPr>
  </w:style>
  <w:style w:type="character" w:customStyle="1" w:styleId="WW8Num40z2">
    <w:name w:val="WW8Num40z2"/>
    <w:qFormat/>
    <w:rPr>
      <w:rFonts w:ascii="Wingdings" w:hAnsi="Wingdings" w:cs="Wingdings"/>
    </w:rPr>
  </w:style>
  <w:style w:type="character" w:customStyle="1" w:styleId="WW8Num40z3">
    <w:name w:val="WW8Num40z3"/>
    <w:qFormat/>
    <w:rPr>
      <w:rFonts w:ascii="Symbol" w:hAnsi="Symbol" w:cs="Symbol"/>
    </w:rPr>
  </w:style>
  <w:style w:type="character" w:customStyle="1" w:styleId="WW8Num43z0">
    <w:name w:val="WW8Num43z0"/>
    <w:qFormat/>
  </w:style>
  <w:style w:type="character" w:customStyle="1" w:styleId="WW8Num44z1">
    <w:name w:val="WW8Num44z1"/>
    <w:qFormat/>
  </w:style>
  <w:style w:type="character" w:customStyle="1" w:styleId="WW8Num48z0">
    <w:name w:val="WW8Num48z0"/>
    <w:qFormat/>
  </w:style>
  <w:style w:type="character" w:customStyle="1" w:styleId="WW8Num49z0">
    <w:name w:val="WW8Num49z0"/>
    <w:qFormat/>
    <w:rPr>
      <w:rFonts w:ascii="Calibri" w:eastAsia="Calibri" w:hAnsi="Calibri" w:cs="Calibri"/>
    </w:rPr>
  </w:style>
  <w:style w:type="character" w:customStyle="1" w:styleId="WW8Num53z0">
    <w:name w:val="WW8Num53z0"/>
    <w:qFormat/>
    <w:rPr>
      <w:b/>
    </w:rPr>
  </w:style>
  <w:style w:type="character" w:customStyle="1" w:styleId="WW8Num58z0">
    <w:name w:val="WW8Num58z0"/>
    <w:qFormat/>
  </w:style>
  <w:style w:type="character" w:customStyle="1" w:styleId="WW8Num59z0">
    <w:name w:val="WW8Num59z0"/>
    <w:qFormat/>
    <w:rPr>
      <w:rFonts w:ascii="Symbol" w:hAnsi="Symbol" w:cs="Symbol"/>
    </w:rPr>
  </w:style>
  <w:style w:type="character" w:customStyle="1" w:styleId="WW8Num59z1">
    <w:name w:val="WW8Num59z1"/>
    <w:qFormat/>
    <w:rPr>
      <w:rFonts w:ascii="Courier New" w:hAnsi="Courier New" w:cs="Courier New"/>
    </w:rPr>
  </w:style>
  <w:style w:type="character" w:customStyle="1" w:styleId="WW8Num59z2">
    <w:name w:val="WW8Num59z2"/>
    <w:qFormat/>
    <w:rPr>
      <w:rFonts w:ascii="Wingdings" w:hAnsi="Wingdings" w:cs="Wingdings"/>
    </w:rPr>
  </w:style>
  <w:style w:type="character" w:customStyle="1" w:styleId="WW8Num65z0">
    <w:name w:val="WW8Num65z0"/>
    <w:qFormat/>
    <w:rPr>
      <w:rFonts w:ascii="Calibri" w:eastAsia="Times New Roman" w:hAnsi="Calibri" w:cs="Calibri"/>
    </w:rPr>
  </w:style>
  <w:style w:type="character" w:customStyle="1" w:styleId="WW8Num72z0">
    <w:name w:val="WW8Num72z0"/>
    <w:qFormat/>
  </w:style>
  <w:style w:type="character" w:customStyle="1" w:styleId="NagwekZnak">
    <w:name w:val="Nagłówek Znak"/>
    <w:qFormat/>
    <w:rPr>
      <w:kern w:val="2"/>
      <w:sz w:val="22"/>
      <w:szCs w:val="22"/>
    </w:rPr>
  </w:style>
  <w:style w:type="character" w:customStyle="1" w:styleId="StopkaZnak">
    <w:name w:val="Stopka Znak"/>
    <w:qFormat/>
    <w:rPr>
      <w:kern w:val="2"/>
      <w:sz w:val="22"/>
      <w:szCs w:val="22"/>
    </w:rPr>
  </w:style>
  <w:style w:type="character" w:styleId="Hipercze">
    <w:name w:val="Hyperlink"/>
    <w:rPr>
      <w:color w:val="0563C1"/>
      <w:u w:val="single"/>
    </w:rPr>
  </w:style>
  <w:style w:type="character" w:styleId="Nierozpoznanawzmianka">
    <w:name w:val="Unresolved Mention"/>
    <w:qFormat/>
    <w:rPr>
      <w:color w:val="605E5C"/>
      <w:shd w:val="clear" w:color="auto" w:fill="E1DFDD"/>
    </w:rPr>
  </w:style>
  <w:style w:type="character" w:customStyle="1" w:styleId="Nagwek3Znak">
    <w:name w:val="Nagłówek 3 Znak"/>
    <w:qFormat/>
    <w:rPr>
      <w:rFonts w:ascii="Calibri Light" w:eastAsia="Times New Roman" w:hAnsi="Calibri Light" w:cs="Calibri Light"/>
      <w:b/>
      <w:bCs/>
      <w:sz w:val="26"/>
      <w:szCs w:val="26"/>
    </w:rPr>
  </w:style>
  <w:style w:type="character" w:customStyle="1" w:styleId="markedcontent">
    <w:name w:val="markedcontent"/>
    <w:basedOn w:val="Domylnaczcionkaakapitu"/>
    <w:qFormat/>
  </w:style>
  <w:style w:type="character" w:customStyle="1" w:styleId="TekstpodstawowyZnak">
    <w:name w:val="Tekst podstawowy Znak"/>
    <w:qFormat/>
    <w:rPr>
      <w:rFonts w:ascii="Times New Roman" w:eastAsia="Times New Roman" w:hAnsi="Times New Roman" w:cs="Times New Roman"/>
      <w:sz w:val="24"/>
      <w:szCs w:val="24"/>
    </w:rPr>
  </w:style>
  <w:style w:type="character" w:styleId="Uwydatnienie">
    <w:name w:val="Emphasis"/>
    <w:qFormat/>
    <w:rPr>
      <w:i/>
      <w:iCs/>
    </w:rPr>
  </w:style>
  <w:style w:type="character" w:customStyle="1" w:styleId="Nagwek1Znak">
    <w:name w:val="Nagłówek 1 Znak"/>
    <w:qFormat/>
    <w:rPr>
      <w:rFonts w:ascii="Calibri Light" w:eastAsia="Times New Roman" w:hAnsi="Calibri Light" w:cs="Times New Roman"/>
      <w:b/>
      <w:bCs/>
      <w:kern w:val="2"/>
      <w:sz w:val="32"/>
      <w:szCs w:val="32"/>
    </w:rPr>
  </w:style>
  <w:style w:type="character" w:customStyle="1" w:styleId="Nagwek2Znak">
    <w:name w:val="Nagłówek 2 Znak"/>
    <w:qFormat/>
    <w:rPr>
      <w:rFonts w:ascii="Calibri Light" w:eastAsia="Times New Roman" w:hAnsi="Calibri Light" w:cs="Times New Roman"/>
      <w:b/>
      <w:bCs/>
      <w:i/>
      <w:iCs/>
      <w:kern w:val="2"/>
      <w:sz w:val="28"/>
      <w:szCs w:val="28"/>
    </w:rPr>
  </w:style>
  <w:style w:type="character" w:customStyle="1" w:styleId="TytuZnak">
    <w:name w:val="Tytuł Znak"/>
    <w:qFormat/>
    <w:rPr>
      <w:rFonts w:ascii="Calibri Light" w:eastAsia="Times New Roman" w:hAnsi="Calibri Light" w:cs="Times New Roman"/>
      <w:b/>
      <w:bCs/>
      <w:kern w:val="2"/>
      <w:sz w:val="32"/>
      <w:szCs w:val="32"/>
    </w:rPr>
  </w:style>
  <w:style w:type="character" w:customStyle="1" w:styleId="TekstpodstawowywcityZnak">
    <w:name w:val="Tekst podstawowy wcięty Znak"/>
    <w:qFormat/>
    <w:rPr>
      <w:kern w:val="2"/>
      <w:sz w:val="22"/>
      <w:szCs w:val="22"/>
    </w:rPr>
  </w:style>
  <w:style w:type="character" w:customStyle="1" w:styleId="Tekstpodstawowyzwciciem2Znak">
    <w:name w:val="Tekst podstawowy z wcięciem 2 Znak"/>
    <w:basedOn w:val="TekstpodstawowywcityZnak"/>
    <w:qFormat/>
    <w:rPr>
      <w:kern w:val="2"/>
      <w:sz w:val="22"/>
      <w:szCs w:val="22"/>
    </w:rPr>
  </w:style>
  <w:style w:type="paragraph" w:customStyle="1" w:styleId="Heading">
    <w:name w:val="Heading"/>
    <w:basedOn w:val="Normalny"/>
    <w:next w:val="Normalny"/>
    <w:qFormat/>
    <w:pPr>
      <w:spacing w:before="240"/>
      <w:jc w:val="center"/>
      <w:outlineLvl w:val="0"/>
    </w:pPr>
    <w:rPr>
      <w:rFonts w:ascii="Calibri Light" w:eastAsia="Times New Roman" w:hAnsi="Calibri Light"/>
      <w:b/>
      <w:bCs/>
      <w:sz w:val="32"/>
      <w:szCs w:val="32"/>
    </w:rPr>
  </w:style>
  <w:style w:type="paragraph" w:styleId="Tekstpodstawowy">
    <w:name w:val="Body Text"/>
    <w:basedOn w:val="Normalny"/>
    <w:pPr>
      <w:spacing w:after="120" w:line="240" w:lineRule="auto"/>
    </w:pPr>
    <w:rPr>
      <w:rFonts w:ascii="Times New Roman" w:eastAsia="Times New Roman" w:hAnsi="Times New Roman"/>
      <w:kern w:val="0"/>
      <w:sz w:val="24"/>
      <w:szCs w:val="24"/>
    </w:rPr>
  </w:style>
  <w:style w:type="paragraph" w:styleId="Lista">
    <w:name w:val="List"/>
    <w:basedOn w:val="Normalny"/>
    <w:pPr>
      <w:spacing w:after="160"/>
      <w:ind w:left="283" w:hanging="283"/>
      <w:contextualSpacing/>
    </w:p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Lohit Devanagari"/>
    </w:rPr>
  </w:style>
  <w:style w:type="paragraph" w:customStyle="1" w:styleId="HeaderandFooter">
    <w:name w:val="Header and Footer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Default">
    <w:name w:val="Default"/>
    <w:qFormat/>
    <w:pPr>
      <w:autoSpaceDE w:val="0"/>
    </w:pPr>
    <w:rPr>
      <w:rFonts w:ascii="Times New Roman" w:eastAsia="Times New Roman" w:hAnsi="Times New Roman" w:cs="Times New Roman"/>
      <w:color w:val="000000"/>
      <w:lang w:val="pl-PL" w:bidi="ar-SA"/>
    </w:rPr>
  </w:style>
  <w:style w:type="paragraph" w:styleId="Akapitzlist">
    <w:name w:val="List Paragraph"/>
    <w:basedOn w:val="Normalny"/>
    <w:qFormat/>
    <w:pPr>
      <w:spacing w:after="160"/>
      <w:ind w:left="720"/>
      <w:contextualSpacing/>
    </w:pPr>
    <w:rPr>
      <w:kern w:val="0"/>
    </w:rPr>
  </w:style>
  <w:style w:type="paragraph" w:styleId="Lista2">
    <w:name w:val="List 2"/>
    <w:basedOn w:val="Normalny"/>
    <w:qFormat/>
    <w:pPr>
      <w:spacing w:after="160"/>
      <w:ind w:left="566" w:hanging="283"/>
      <w:contextualSpacing/>
    </w:pPr>
  </w:style>
  <w:style w:type="paragraph" w:styleId="Lista3">
    <w:name w:val="List 3"/>
    <w:basedOn w:val="Normalny"/>
    <w:qFormat/>
    <w:pPr>
      <w:spacing w:after="160"/>
      <w:ind w:left="849" w:hanging="283"/>
      <w:contextualSpacing/>
    </w:pPr>
  </w:style>
  <w:style w:type="paragraph" w:styleId="Lista4">
    <w:name w:val="List 4"/>
    <w:basedOn w:val="Normalny"/>
    <w:qFormat/>
    <w:pPr>
      <w:spacing w:after="160"/>
      <w:ind w:left="1132" w:hanging="283"/>
      <w:contextualSpacing/>
    </w:pPr>
  </w:style>
  <w:style w:type="paragraph" w:styleId="Lista-kontynuacja">
    <w:name w:val="List Continue"/>
    <w:basedOn w:val="Normalny"/>
    <w:qFormat/>
    <w:pPr>
      <w:spacing w:after="120"/>
      <w:ind w:left="283"/>
      <w:contextualSpacing/>
    </w:p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styleId="Tekstpodstawowyzwciciem2">
    <w:name w:val="Body Text First Indent 2"/>
    <w:basedOn w:val="Tekstpodstawowywcity"/>
    <w:qFormat/>
    <w:pPr>
      <w:ind w:firstLine="210"/>
    </w:pPr>
  </w:style>
  <w:style w:type="paragraph" w:customStyle="1" w:styleId="TableContents">
    <w:name w:val="Table Contents"/>
    <w:basedOn w:val="Normalny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numbering" w:customStyle="1" w:styleId="WW8Num20">
    <w:name w:val="WW8Num20"/>
    <w:qFormat/>
  </w:style>
  <w:style w:type="numbering" w:customStyle="1" w:styleId="WW8Num21">
    <w:name w:val="WW8Num21"/>
    <w:qFormat/>
  </w:style>
  <w:style w:type="numbering" w:customStyle="1" w:styleId="WW8Num22">
    <w:name w:val="WW8Num22"/>
    <w:qFormat/>
  </w:style>
  <w:style w:type="numbering" w:customStyle="1" w:styleId="WW8Num23">
    <w:name w:val="WW8Num23"/>
    <w:qFormat/>
  </w:style>
  <w:style w:type="numbering" w:customStyle="1" w:styleId="WW8Num24">
    <w:name w:val="WW8Num24"/>
    <w:qFormat/>
  </w:style>
  <w:style w:type="numbering" w:customStyle="1" w:styleId="WW8Num25">
    <w:name w:val="WW8Num25"/>
    <w:qFormat/>
  </w:style>
  <w:style w:type="numbering" w:customStyle="1" w:styleId="WW8Num26">
    <w:name w:val="WW8Num26"/>
    <w:qFormat/>
  </w:style>
  <w:style w:type="numbering" w:customStyle="1" w:styleId="WW8Num27">
    <w:name w:val="WW8Num27"/>
    <w:qFormat/>
  </w:style>
  <w:style w:type="numbering" w:customStyle="1" w:styleId="WW8Num28">
    <w:name w:val="WW8Num28"/>
    <w:qFormat/>
  </w:style>
  <w:style w:type="numbering" w:customStyle="1" w:styleId="WW8Num29">
    <w:name w:val="WW8Num29"/>
    <w:qFormat/>
  </w:style>
  <w:style w:type="numbering" w:customStyle="1" w:styleId="WW8Num30">
    <w:name w:val="WW8Num30"/>
    <w:qFormat/>
  </w:style>
  <w:style w:type="numbering" w:customStyle="1" w:styleId="WW8Num31">
    <w:name w:val="WW8Num31"/>
    <w:qFormat/>
  </w:style>
  <w:style w:type="numbering" w:customStyle="1" w:styleId="WW8Num32">
    <w:name w:val="WW8Num32"/>
    <w:qFormat/>
  </w:style>
  <w:style w:type="numbering" w:customStyle="1" w:styleId="WW8Num33">
    <w:name w:val="WW8Num33"/>
    <w:qFormat/>
  </w:style>
  <w:style w:type="numbering" w:customStyle="1" w:styleId="WW8Num34">
    <w:name w:val="WW8Num34"/>
    <w:qFormat/>
  </w:style>
  <w:style w:type="numbering" w:customStyle="1" w:styleId="WW8Num35">
    <w:name w:val="WW8Num35"/>
    <w:qFormat/>
  </w:style>
  <w:style w:type="numbering" w:customStyle="1" w:styleId="WW8Num36">
    <w:name w:val="WW8Num36"/>
    <w:qFormat/>
  </w:style>
  <w:style w:type="numbering" w:customStyle="1" w:styleId="WW8Num37">
    <w:name w:val="WW8Num37"/>
    <w:qFormat/>
  </w:style>
  <w:style w:type="numbering" w:customStyle="1" w:styleId="WW8Num38">
    <w:name w:val="WW8Num38"/>
    <w:qFormat/>
  </w:style>
  <w:style w:type="numbering" w:customStyle="1" w:styleId="WW8Num39">
    <w:name w:val="WW8Num39"/>
    <w:qFormat/>
  </w:style>
  <w:style w:type="numbering" w:customStyle="1" w:styleId="WW8Num40">
    <w:name w:val="WW8Num40"/>
    <w:qFormat/>
  </w:style>
  <w:style w:type="numbering" w:customStyle="1" w:styleId="WW8Num41">
    <w:name w:val="WW8Num41"/>
    <w:qFormat/>
  </w:style>
  <w:style w:type="numbering" w:customStyle="1" w:styleId="WW8Num42">
    <w:name w:val="WW8Num42"/>
    <w:qFormat/>
  </w:style>
  <w:style w:type="numbering" w:customStyle="1" w:styleId="WW8Num43">
    <w:name w:val="WW8Num43"/>
    <w:qFormat/>
  </w:style>
  <w:style w:type="numbering" w:customStyle="1" w:styleId="WW8Num44">
    <w:name w:val="WW8Num44"/>
    <w:qFormat/>
  </w:style>
  <w:style w:type="numbering" w:customStyle="1" w:styleId="WW8Num45">
    <w:name w:val="WW8Num45"/>
    <w:qFormat/>
  </w:style>
  <w:style w:type="numbering" w:customStyle="1" w:styleId="WW8Num46">
    <w:name w:val="WW8Num46"/>
    <w:qFormat/>
  </w:style>
  <w:style w:type="numbering" w:customStyle="1" w:styleId="WW8Num47">
    <w:name w:val="WW8Num47"/>
    <w:qFormat/>
  </w:style>
  <w:style w:type="numbering" w:customStyle="1" w:styleId="WW8Num48">
    <w:name w:val="WW8Num48"/>
    <w:qFormat/>
  </w:style>
  <w:style w:type="numbering" w:customStyle="1" w:styleId="WW8Num49">
    <w:name w:val="WW8Num49"/>
    <w:qFormat/>
  </w:style>
  <w:style w:type="numbering" w:customStyle="1" w:styleId="WW8Num50">
    <w:name w:val="WW8Num50"/>
    <w:qFormat/>
  </w:style>
  <w:style w:type="numbering" w:customStyle="1" w:styleId="WW8Num51">
    <w:name w:val="WW8Num51"/>
    <w:qFormat/>
  </w:style>
  <w:style w:type="numbering" w:customStyle="1" w:styleId="WW8Num52">
    <w:name w:val="WW8Num52"/>
    <w:qFormat/>
  </w:style>
  <w:style w:type="numbering" w:customStyle="1" w:styleId="WW8Num53">
    <w:name w:val="WW8Num53"/>
    <w:qFormat/>
  </w:style>
  <w:style w:type="numbering" w:customStyle="1" w:styleId="WW8Num54">
    <w:name w:val="WW8Num54"/>
    <w:qFormat/>
  </w:style>
  <w:style w:type="numbering" w:customStyle="1" w:styleId="WW8Num55">
    <w:name w:val="WW8Num55"/>
    <w:qFormat/>
  </w:style>
  <w:style w:type="numbering" w:customStyle="1" w:styleId="WW8Num56">
    <w:name w:val="WW8Num56"/>
    <w:qFormat/>
  </w:style>
  <w:style w:type="numbering" w:customStyle="1" w:styleId="WW8Num57">
    <w:name w:val="WW8Num57"/>
    <w:qFormat/>
  </w:style>
  <w:style w:type="numbering" w:customStyle="1" w:styleId="WW8Num58">
    <w:name w:val="WW8Num58"/>
    <w:qFormat/>
  </w:style>
  <w:style w:type="numbering" w:customStyle="1" w:styleId="WW8Num59">
    <w:name w:val="WW8Num59"/>
    <w:qFormat/>
  </w:style>
  <w:style w:type="numbering" w:customStyle="1" w:styleId="WW8Num60">
    <w:name w:val="WW8Num60"/>
    <w:qFormat/>
  </w:style>
  <w:style w:type="numbering" w:customStyle="1" w:styleId="WW8Num61">
    <w:name w:val="WW8Num61"/>
    <w:qFormat/>
  </w:style>
  <w:style w:type="numbering" w:customStyle="1" w:styleId="WW8Num62">
    <w:name w:val="WW8Num62"/>
    <w:qFormat/>
  </w:style>
  <w:style w:type="numbering" w:customStyle="1" w:styleId="WW8Num63">
    <w:name w:val="WW8Num63"/>
    <w:qFormat/>
  </w:style>
  <w:style w:type="numbering" w:customStyle="1" w:styleId="WW8Num64">
    <w:name w:val="WW8Num64"/>
    <w:qFormat/>
  </w:style>
  <w:style w:type="numbering" w:customStyle="1" w:styleId="WW8Num65">
    <w:name w:val="WW8Num65"/>
    <w:qFormat/>
  </w:style>
  <w:style w:type="numbering" w:customStyle="1" w:styleId="WW8Num66">
    <w:name w:val="WW8Num66"/>
    <w:qFormat/>
  </w:style>
  <w:style w:type="numbering" w:customStyle="1" w:styleId="WW8Num67">
    <w:name w:val="WW8Num67"/>
    <w:qFormat/>
  </w:style>
  <w:style w:type="numbering" w:customStyle="1" w:styleId="WW8Num68">
    <w:name w:val="WW8Num68"/>
    <w:qFormat/>
  </w:style>
  <w:style w:type="numbering" w:customStyle="1" w:styleId="WW8Num69">
    <w:name w:val="WW8Num69"/>
    <w:qFormat/>
  </w:style>
  <w:style w:type="numbering" w:customStyle="1" w:styleId="WW8Num70">
    <w:name w:val="WW8Num70"/>
    <w:qFormat/>
  </w:style>
  <w:style w:type="numbering" w:customStyle="1" w:styleId="WW8Num71">
    <w:name w:val="WW8Num71"/>
    <w:qFormat/>
  </w:style>
  <w:style w:type="numbering" w:customStyle="1" w:styleId="WW8Num72">
    <w:name w:val="WW8Num72"/>
    <w:qFormat/>
  </w:style>
  <w:style w:type="numbering" w:customStyle="1" w:styleId="WW8Num73">
    <w:name w:val="WW8Num73"/>
    <w:qFormat/>
  </w:style>
  <w:style w:type="numbering" w:customStyle="1" w:styleId="WW8Num74">
    <w:name w:val="WW8Num74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</Pages>
  <Words>266</Words>
  <Characters>1597</Characters>
  <Application>Microsoft Office Word</Application>
  <DocSecurity>0</DocSecurity>
  <Lines>13</Lines>
  <Paragraphs>3</Paragraphs>
  <ScaleCrop>false</ScaleCrop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Zalacznik_5_Formularz_cenowy_2027</dc:title>
  <dc:subject>AQUALIFT – dostawa energii elektrycznej 2027</dc:subject>
  <dc:creator>Miejska Spółka Komunalna AQUALIFT Sp. z o.o.</dc:creator>
  <cp:keywords/>
  <dc:description/>
  <cp:lastModifiedBy>ciesielskip@AQUALIFT.local</cp:lastModifiedBy>
  <cp:revision>22</cp:revision>
  <dcterms:created xsi:type="dcterms:W3CDTF">2024-07-25T06:02:00Z</dcterms:created>
  <dcterms:modified xsi:type="dcterms:W3CDTF">2026-10-15T06:45:00Z</dcterms:modified>
  <dc:language>en-US</dc:language>
</cp:coreProperties>
</file>