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57BA" w:rsidRPr="001450A5" w:rsidRDefault="00192DD1" w:rsidP="00DD57BA">
      <w:pPr>
        <w:widowControl w:val="0"/>
        <w:autoSpaceDE w:val="0"/>
        <w:autoSpaceDN w:val="0"/>
        <w:adjustRightInd w:val="0"/>
        <w:spacing w:after="0" w:line="240" w:lineRule="auto"/>
        <w:jc w:val="both"/>
        <w:rPr>
          <w:rFonts w:cs="Arial"/>
          <w:color w:val="000000"/>
          <w:sz w:val="24"/>
          <w:szCs w:val="24"/>
        </w:rPr>
      </w:pPr>
      <w:r>
        <w:rPr>
          <w:rFonts w:cs="Arial"/>
          <w:color w:val="000000"/>
        </w:rPr>
        <w:t>Międzychód 2019-10-3</w:t>
      </w:r>
      <w:r w:rsidR="006F05DA">
        <w:rPr>
          <w:rFonts w:cs="Arial"/>
          <w:color w:val="000000"/>
        </w:rPr>
        <w:t>1</w:t>
      </w:r>
    </w:p>
    <w:p w:rsidR="00DD57BA" w:rsidRPr="001450A5" w:rsidRDefault="00DD57BA" w:rsidP="00DD57BA">
      <w:pPr>
        <w:widowControl w:val="0"/>
        <w:autoSpaceDE w:val="0"/>
        <w:autoSpaceDN w:val="0"/>
        <w:adjustRightInd w:val="0"/>
        <w:spacing w:after="0" w:line="240" w:lineRule="auto"/>
        <w:jc w:val="both"/>
        <w:rPr>
          <w:rFonts w:cs="Arial"/>
          <w:color w:val="000000"/>
          <w:sz w:val="24"/>
          <w:szCs w:val="24"/>
        </w:rPr>
      </w:pPr>
    </w:p>
    <w:p w:rsidR="00DD57BA" w:rsidRPr="001450A5" w:rsidRDefault="00DD57BA" w:rsidP="00C02E21">
      <w:pPr>
        <w:widowControl w:val="0"/>
        <w:autoSpaceDE w:val="0"/>
        <w:autoSpaceDN w:val="0"/>
        <w:adjustRightInd w:val="0"/>
        <w:spacing w:after="0" w:line="240" w:lineRule="auto"/>
        <w:jc w:val="center"/>
        <w:rPr>
          <w:rFonts w:cs="Arial"/>
          <w:color w:val="000000"/>
          <w:sz w:val="24"/>
          <w:szCs w:val="24"/>
        </w:rPr>
      </w:pPr>
      <w:r w:rsidRPr="001450A5">
        <w:rPr>
          <w:rFonts w:cs="Arial"/>
          <w:b/>
          <w:bCs/>
          <w:color w:val="000000"/>
        </w:rPr>
        <w:t>WYJAŚNIENIA TREŚCI SIWZ</w:t>
      </w:r>
    </w:p>
    <w:p w:rsidR="00DD57BA" w:rsidRPr="001450A5" w:rsidRDefault="00DD57BA" w:rsidP="00DD57BA">
      <w:pPr>
        <w:widowControl w:val="0"/>
        <w:autoSpaceDE w:val="0"/>
        <w:autoSpaceDN w:val="0"/>
        <w:adjustRightInd w:val="0"/>
        <w:spacing w:after="0" w:line="240" w:lineRule="auto"/>
        <w:jc w:val="both"/>
        <w:rPr>
          <w:rFonts w:cs="Arial"/>
          <w:color w:val="000000"/>
          <w:sz w:val="24"/>
          <w:szCs w:val="24"/>
        </w:rPr>
      </w:pPr>
    </w:p>
    <w:p w:rsidR="00DD57BA" w:rsidRPr="001450A5" w:rsidRDefault="00DD57BA" w:rsidP="00DD57BA">
      <w:pPr>
        <w:widowControl w:val="0"/>
        <w:autoSpaceDE w:val="0"/>
        <w:autoSpaceDN w:val="0"/>
        <w:adjustRightInd w:val="0"/>
        <w:spacing w:after="0" w:line="240" w:lineRule="auto"/>
        <w:jc w:val="both"/>
        <w:rPr>
          <w:rFonts w:cs="Arial"/>
          <w:color w:val="000000"/>
          <w:sz w:val="24"/>
          <w:szCs w:val="24"/>
        </w:rPr>
      </w:pPr>
      <w:r w:rsidRPr="001450A5">
        <w:rPr>
          <w:rFonts w:cs="Arial"/>
          <w:color w:val="000000"/>
        </w:rPr>
        <w:t xml:space="preserve">dot.: postępowania o udzielenie zamówienia publicznego. Numer sprawy: </w:t>
      </w:r>
      <w:r w:rsidR="00192DD1">
        <w:rPr>
          <w:rFonts w:cs="Arial"/>
          <w:color w:val="000000"/>
          <w:highlight w:val="white"/>
        </w:rPr>
        <w:t>TM/06/DN/1</w:t>
      </w:r>
      <w:r w:rsidR="00192DD1">
        <w:rPr>
          <w:rFonts w:cs="Arial"/>
          <w:color w:val="000000"/>
        </w:rPr>
        <w:t>9</w:t>
      </w:r>
      <w:r w:rsidRPr="001450A5">
        <w:rPr>
          <w:rFonts w:cs="Arial"/>
          <w:color w:val="000000"/>
        </w:rPr>
        <w:t xml:space="preserve">. Nazwa zadania: </w:t>
      </w:r>
      <w:r w:rsidRPr="001450A5">
        <w:rPr>
          <w:rFonts w:cs="Arial"/>
          <w:color w:val="000000"/>
          <w:highlight w:val="white"/>
        </w:rPr>
        <w:t xml:space="preserve">Dostawa paliwa na potrzeby </w:t>
      </w:r>
      <w:r w:rsidR="001450A5" w:rsidRPr="001450A5">
        <w:rPr>
          <w:rFonts w:cs="Arial"/>
          <w:color w:val="000000"/>
          <w:highlight w:val="white"/>
        </w:rPr>
        <w:t>Zamawiającego</w:t>
      </w:r>
    </w:p>
    <w:p w:rsidR="00DD57BA" w:rsidRPr="001450A5" w:rsidRDefault="00DD57BA" w:rsidP="00DD57BA">
      <w:pPr>
        <w:widowControl w:val="0"/>
        <w:autoSpaceDE w:val="0"/>
        <w:autoSpaceDN w:val="0"/>
        <w:adjustRightInd w:val="0"/>
        <w:spacing w:after="0" w:line="240" w:lineRule="auto"/>
        <w:jc w:val="both"/>
        <w:rPr>
          <w:rFonts w:cs="Arial"/>
          <w:color w:val="000000"/>
          <w:sz w:val="24"/>
          <w:szCs w:val="24"/>
        </w:rPr>
      </w:pPr>
      <w:r w:rsidRPr="001450A5">
        <w:rPr>
          <w:rFonts w:cs="Arial"/>
          <w:color w:val="000000"/>
        </w:rPr>
        <w:t>W odpowiedzi na skierowane do zamawiającego zapytania dotyczące treści specyfikacji istotnych warunków zamówienia informujemy:</w:t>
      </w:r>
    </w:p>
    <w:p w:rsidR="00BE7D78" w:rsidRPr="004B0E4C" w:rsidRDefault="00BE7D78" w:rsidP="00BE7D78">
      <w:pPr>
        <w:numPr>
          <w:ilvl w:val="0"/>
          <w:numId w:val="6"/>
        </w:numPr>
        <w:autoSpaceDE w:val="0"/>
        <w:autoSpaceDN w:val="0"/>
        <w:adjustRightInd w:val="0"/>
        <w:spacing w:after="0"/>
        <w:jc w:val="both"/>
        <w:rPr>
          <w:rFonts w:asciiTheme="minorHAnsi" w:hAnsiTheme="minorHAnsi" w:cs="Arial"/>
        </w:rPr>
      </w:pPr>
      <w:r w:rsidRPr="004B0E4C">
        <w:rPr>
          <w:rFonts w:asciiTheme="minorHAnsi" w:hAnsiTheme="minorHAnsi" w:cs="Arial"/>
        </w:rPr>
        <w:t>Czy Zamawiający dopuszcza możliwość odstąpienia od wymogu przestawiania oświadczenia, o którym mowa w SIWZ rozdz. 7 pkt. 4.1 ?</w:t>
      </w:r>
    </w:p>
    <w:p w:rsidR="001450A5" w:rsidRPr="004B0E4C" w:rsidRDefault="001450A5" w:rsidP="004B0E4C">
      <w:pPr>
        <w:spacing w:after="0" w:line="240" w:lineRule="auto"/>
        <w:ind w:left="360"/>
        <w:jc w:val="both"/>
        <w:rPr>
          <w:rFonts w:asciiTheme="minorHAnsi" w:hAnsiTheme="minorHAnsi" w:cs="Arial"/>
          <w:b/>
          <w:bCs/>
        </w:rPr>
      </w:pPr>
      <w:r w:rsidRPr="004B0E4C">
        <w:rPr>
          <w:rFonts w:asciiTheme="minorHAnsi" w:hAnsiTheme="minorHAnsi" w:cs="Arial"/>
          <w:b/>
          <w:bCs/>
        </w:rPr>
        <w:t>Odpowiedź:</w:t>
      </w:r>
    </w:p>
    <w:p w:rsidR="00C02E21" w:rsidRPr="007A3CE4" w:rsidRDefault="00BE7D78" w:rsidP="007A3CE4">
      <w:pPr>
        <w:spacing w:after="0" w:line="240" w:lineRule="auto"/>
        <w:ind w:left="360"/>
        <w:jc w:val="both"/>
        <w:rPr>
          <w:rFonts w:asciiTheme="minorHAnsi" w:hAnsiTheme="minorHAnsi" w:cs="Arial"/>
          <w:bCs/>
        </w:rPr>
      </w:pPr>
      <w:r w:rsidRPr="004B0E4C">
        <w:rPr>
          <w:rFonts w:asciiTheme="minorHAnsi" w:hAnsiTheme="minorHAnsi" w:cs="Arial"/>
          <w:bCs/>
        </w:rPr>
        <w:t>Nie. Oświadczenie wykonawcy jest składane na wezwanie Zamawiającego i dotyczy mi</w:t>
      </w:r>
      <w:r w:rsidR="004B0E4C" w:rsidRPr="004B0E4C">
        <w:rPr>
          <w:rFonts w:asciiTheme="minorHAnsi" w:hAnsiTheme="minorHAnsi" w:cs="Arial"/>
          <w:bCs/>
        </w:rPr>
        <w:t>ni</w:t>
      </w:r>
      <w:r w:rsidRPr="004B0E4C">
        <w:rPr>
          <w:rFonts w:asciiTheme="minorHAnsi" w:hAnsiTheme="minorHAnsi" w:cs="Arial"/>
          <w:bCs/>
        </w:rPr>
        <w:t xml:space="preserve">malnego </w:t>
      </w:r>
      <w:r w:rsidR="004B0E4C" w:rsidRPr="004B0E4C">
        <w:rPr>
          <w:rFonts w:asciiTheme="minorHAnsi" w:hAnsiTheme="minorHAnsi" w:cs="Arial"/>
          <w:bCs/>
        </w:rPr>
        <w:t>obrotu</w:t>
      </w:r>
      <w:r w:rsidRPr="004B0E4C">
        <w:rPr>
          <w:rFonts w:asciiTheme="minorHAnsi" w:hAnsiTheme="minorHAnsi" w:cs="Arial"/>
          <w:bCs/>
        </w:rPr>
        <w:t>, nie jest doku</w:t>
      </w:r>
      <w:r w:rsidR="006F05DA">
        <w:rPr>
          <w:rFonts w:asciiTheme="minorHAnsi" w:hAnsiTheme="minorHAnsi" w:cs="Arial"/>
          <w:bCs/>
        </w:rPr>
        <w:t xml:space="preserve">mentem wymagalnym do złożenia </w:t>
      </w:r>
      <w:r w:rsidRPr="004B0E4C">
        <w:rPr>
          <w:rFonts w:asciiTheme="minorHAnsi" w:hAnsiTheme="minorHAnsi" w:cs="Arial"/>
          <w:bCs/>
        </w:rPr>
        <w:t>oferty.</w:t>
      </w:r>
    </w:p>
    <w:p w:rsidR="004B0E4C" w:rsidRPr="004B0E4C" w:rsidRDefault="004B0E4C" w:rsidP="004B0E4C">
      <w:pPr>
        <w:numPr>
          <w:ilvl w:val="0"/>
          <w:numId w:val="6"/>
        </w:numPr>
        <w:autoSpaceDE w:val="0"/>
        <w:autoSpaceDN w:val="0"/>
        <w:adjustRightInd w:val="0"/>
        <w:spacing w:after="0"/>
        <w:jc w:val="both"/>
        <w:rPr>
          <w:rFonts w:asciiTheme="minorHAnsi" w:hAnsiTheme="minorHAnsi" w:cs="Arial"/>
        </w:rPr>
      </w:pPr>
      <w:r w:rsidRPr="004B0E4C">
        <w:rPr>
          <w:rFonts w:asciiTheme="minorHAnsi" w:hAnsiTheme="minorHAnsi" w:cs="Arial"/>
        </w:rPr>
        <w:t xml:space="preserve">Czy Zamawiający dopuszcza możliwość usunięcia zapisu w SIWZ rozdz. 7 pkt. 5.1 ? Postanowienia umowy opisują procedury reklamacji oraz kontroli. </w:t>
      </w:r>
    </w:p>
    <w:p w:rsidR="001450A5" w:rsidRPr="004B0E4C" w:rsidRDefault="00AB2A12" w:rsidP="004B0E4C">
      <w:pPr>
        <w:spacing w:after="0" w:line="240" w:lineRule="auto"/>
        <w:ind w:left="360"/>
        <w:jc w:val="both"/>
        <w:rPr>
          <w:rFonts w:asciiTheme="minorHAnsi" w:hAnsiTheme="minorHAnsi" w:cs="Arial"/>
          <w:b/>
          <w:bCs/>
        </w:rPr>
      </w:pPr>
      <w:r w:rsidRPr="004B0E4C">
        <w:rPr>
          <w:rFonts w:asciiTheme="minorHAnsi" w:hAnsiTheme="minorHAnsi" w:cs="Arial"/>
          <w:b/>
          <w:bCs/>
        </w:rPr>
        <w:t>Odpowiedź:</w:t>
      </w:r>
    </w:p>
    <w:p w:rsidR="00C02E21" w:rsidRPr="004B0E4C" w:rsidRDefault="006F05DA" w:rsidP="004B0E4C">
      <w:pPr>
        <w:pStyle w:val="Default"/>
        <w:spacing w:after="27" w:line="276" w:lineRule="auto"/>
        <w:ind w:left="360"/>
        <w:jc w:val="both"/>
        <w:rPr>
          <w:rFonts w:asciiTheme="minorHAnsi" w:hAnsiTheme="minorHAnsi" w:cs="Times New Roman"/>
          <w:color w:val="auto"/>
          <w:sz w:val="22"/>
          <w:szCs w:val="22"/>
        </w:rPr>
      </w:pPr>
      <w:r>
        <w:rPr>
          <w:rFonts w:asciiTheme="minorHAnsi" w:hAnsiTheme="minorHAnsi" w:cs="Times New Roman"/>
          <w:color w:val="auto"/>
          <w:sz w:val="22"/>
          <w:szCs w:val="22"/>
        </w:rPr>
        <w:t>Tak, potwierdzam usu</w:t>
      </w:r>
      <w:r w:rsidR="004B0E4C" w:rsidRPr="004B0E4C">
        <w:rPr>
          <w:rFonts w:asciiTheme="minorHAnsi" w:hAnsiTheme="minorHAnsi" w:cs="Times New Roman"/>
          <w:color w:val="auto"/>
          <w:sz w:val="22"/>
          <w:szCs w:val="22"/>
        </w:rPr>
        <w:t>nięcie zapisu w swiz dotyczy rozdziału VII pkt.5 ppkt 1.</w:t>
      </w:r>
    </w:p>
    <w:p w:rsidR="004B0E4C" w:rsidRPr="001E4438" w:rsidRDefault="004B0E4C" w:rsidP="001E4438">
      <w:pPr>
        <w:numPr>
          <w:ilvl w:val="0"/>
          <w:numId w:val="6"/>
        </w:numPr>
        <w:autoSpaceDE w:val="0"/>
        <w:autoSpaceDN w:val="0"/>
        <w:adjustRightInd w:val="0"/>
        <w:spacing w:after="0"/>
        <w:jc w:val="both"/>
        <w:rPr>
          <w:rFonts w:asciiTheme="minorHAnsi" w:hAnsiTheme="minorHAnsi" w:cs="Arial"/>
          <w:color w:val="000000"/>
        </w:rPr>
      </w:pPr>
      <w:r w:rsidRPr="001E4438">
        <w:rPr>
          <w:rFonts w:asciiTheme="minorHAnsi" w:hAnsiTheme="minorHAnsi" w:cs="Arial"/>
          <w:color w:val="000000"/>
        </w:rPr>
        <w:t xml:space="preserve">Czy Zamawiający dopuszcza możliwość usunięcia zapisu w SIWZ rozdz. 7 pkt. 9 ? Wykonawca nie posiada ogólnych badań oferowanego paliwa. Badana jest jedynie jego dana partia. </w:t>
      </w:r>
    </w:p>
    <w:p w:rsidR="00D345B1" w:rsidRPr="0027145D" w:rsidRDefault="00157D79" w:rsidP="001E4438">
      <w:pPr>
        <w:pStyle w:val="Default"/>
        <w:spacing w:after="27" w:line="276" w:lineRule="auto"/>
        <w:ind w:left="360"/>
        <w:jc w:val="both"/>
        <w:rPr>
          <w:rFonts w:asciiTheme="minorHAnsi" w:hAnsiTheme="minorHAnsi" w:cs="Times New Roman"/>
          <w:b/>
          <w:color w:val="auto"/>
          <w:sz w:val="22"/>
          <w:szCs w:val="22"/>
        </w:rPr>
      </w:pPr>
      <w:r w:rsidRPr="0027145D">
        <w:rPr>
          <w:rFonts w:asciiTheme="minorHAnsi" w:hAnsiTheme="minorHAnsi" w:cs="Times New Roman"/>
          <w:b/>
          <w:color w:val="auto"/>
          <w:sz w:val="22"/>
          <w:szCs w:val="22"/>
        </w:rPr>
        <w:t>Odpowiedź.</w:t>
      </w:r>
    </w:p>
    <w:p w:rsidR="00C02E21" w:rsidRPr="007A3CE4" w:rsidRDefault="004B0E4C" w:rsidP="007A3CE4">
      <w:pPr>
        <w:widowControl w:val="0"/>
        <w:autoSpaceDE w:val="0"/>
        <w:autoSpaceDN w:val="0"/>
        <w:adjustRightInd w:val="0"/>
        <w:spacing w:after="0" w:line="240" w:lineRule="auto"/>
        <w:ind w:left="357"/>
        <w:rPr>
          <w:rFonts w:asciiTheme="minorHAnsi" w:hAnsiTheme="minorHAnsi" w:cs="Arial"/>
          <w:highlight w:val="white"/>
        </w:rPr>
      </w:pPr>
      <w:r w:rsidRPr="001E4438">
        <w:rPr>
          <w:rFonts w:asciiTheme="minorHAnsi" w:hAnsiTheme="minorHAnsi"/>
        </w:rPr>
        <w:t xml:space="preserve">Nie. Na potwierdzenie zapisów pkt. 9 Zamawiający oczekuje </w:t>
      </w:r>
      <w:r w:rsidR="001E4438" w:rsidRPr="001E4438">
        <w:rPr>
          <w:rFonts w:asciiTheme="minorHAnsi" w:hAnsiTheme="minorHAnsi"/>
        </w:rPr>
        <w:t>oświadczenie</w:t>
      </w:r>
      <w:r w:rsidRPr="001E4438">
        <w:rPr>
          <w:rFonts w:asciiTheme="minorHAnsi" w:hAnsiTheme="minorHAnsi"/>
        </w:rPr>
        <w:t xml:space="preserve"> o treści</w:t>
      </w:r>
      <w:r w:rsidR="001E4438" w:rsidRPr="001E4438">
        <w:rPr>
          <w:rFonts w:asciiTheme="minorHAnsi" w:hAnsiTheme="minorHAnsi"/>
        </w:rPr>
        <w:t xml:space="preserve"> </w:t>
      </w:r>
      <w:r w:rsidR="001E4438" w:rsidRPr="001E4438">
        <w:rPr>
          <w:rFonts w:asciiTheme="minorHAnsi" w:hAnsiTheme="minorHAnsi" w:cs="Arial"/>
          <w:highlight w:val="white"/>
        </w:rPr>
        <w:t>że oferowane  paliwo odpowiada wymaganiom jakościowym określonym w Rozporządzenie Ministra Gospodarki z dnia 9 października 2015 r. w sprawie wymagań jakościowych dla paliw ciekłych oraz normie EN ISO 4259:2002</w:t>
      </w:r>
    </w:p>
    <w:p w:rsidR="001E4438" w:rsidRPr="001E4438" w:rsidRDefault="001E4438" w:rsidP="007A3CE4">
      <w:pPr>
        <w:numPr>
          <w:ilvl w:val="0"/>
          <w:numId w:val="6"/>
        </w:numPr>
        <w:autoSpaceDE w:val="0"/>
        <w:autoSpaceDN w:val="0"/>
        <w:adjustRightInd w:val="0"/>
        <w:spacing w:after="0"/>
        <w:ind w:left="357"/>
        <w:jc w:val="both"/>
        <w:rPr>
          <w:rFonts w:asciiTheme="minorHAnsi" w:hAnsiTheme="minorHAnsi" w:cs="Arial"/>
          <w:color w:val="000000"/>
        </w:rPr>
      </w:pPr>
      <w:r w:rsidRPr="001E4438">
        <w:rPr>
          <w:rFonts w:asciiTheme="minorHAnsi" w:hAnsiTheme="minorHAnsi" w:cs="Arial"/>
        </w:rPr>
        <w:t>W odniesieniu do zapisów SIWZ informujemy, że Wykonawca daje możliwość tankowania paliwa na wszystkich swoich stacjach, umożliwiających dokonywanie transakcji przy użyciu kart paliwowych. Czy Zamawiający może zaakceptować taką sytuację, że w przypadku ewentualnej modernizacji lub wyłączenia ze sprzedaży danej stacji, Zamawiający dokonywać będzie transakcji na innej stacji paliw Wykonawcy położonej najbliżej siedziby stacji wyłącznej lub modernizowanej (w okresie realizacji umowy może zaistnieć taka ewentualność)</w:t>
      </w:r>
      <w:r w:rsidRPr="001E4438">
        <w:rPr>
          <w:rFonts w:asciiTheme="minorHAnsi" w:hAnsiTheme="minorHAnsi" w:cs="Arial"/>
          <w:color w:val="000000"/>
        </w:rPr>
        <w:t>?</w:t>
      </w:r>
    </w:p>
    <w:p w:rsidR="005A2D5E" w:rsidRPr="0027145D" w:rsidRDefault="005A2D5E" w:rsidP="001E4438">
      <w:pPr>
        <w:spacing w:after="0" w:line="240" w:lineRule="auto"/>
        <w:ind w:left="360"/>
        <w:jc w:val="both"/>
        <w:rPr>
          <w:rFonts w:asciiTheme="minorHAnsi" w:hAnsiTheme="minorHAnsi" w:cs="Arial"/>
          <w:b/>
        </w:rPr>
      </w:pPr>
      <w:r w:rsidRPr="0027145D">
        <w:rPr>
          <w:rFonts w:asciiTheme="minorHAnsi" w:hAnsiTheme="minorHAnsi" w:cs="Arial"/>
          <w:b/>
        </w:rPr>
        <w:t>Odpowiedź:</w:t>
      </w:r>
    </w:p>
    <w:p w:rsidR="00C02E21" w:rsidRPr="007A3CE4" w:rsidRDefault="005A2D5E" w:rsidP="007A3CE4">
      <w:pPr>
        <w:spacing w:after="0" w:line="240" w:lineRule="auto"/>
        <w:ind w:left="360"/>
        <w:jc w:val="both"/>
        <w:rPr>
          <w:rFonts w:asciiTheme="minorHAnsi" w:hAnsiTheme="minorHAnsi" w:cs="Arial"/>
        </w:rPr>
      </w:pPr>
      <w:r w:rsidRPr="001E4438">
        <w:rPr>
          <w:rFonts w:asciiTheme="minorHAnsi" w:hAnsiTheme="minorHAnsi" w:cs="Arial"/>
        </w:rPr>
        <w:t>Tak</w:t>
      </w:r>
    </w:p>
    <w:p w:rsidR="001E4438" w:rsidRPr="001E4438" w:rsidRDefault="001E4438" w:rsidP="001E4438">
      <w:pPr>
        <w:numPr>
          <w:ilvl w:val="0"/>
          <w:numId w:val="6"/>
        </w:numPr>
        <w:tabs>
          <w:tab w:val="left" w:pos="0"/>
          <w:tab w:val="left" w:pos="142"/>
        </w:tabs>
        <w:spacing w:after="0"/>
        <w:jc w:val="both"/>
        <w:rPr>
          <w:rFonts w:asciiTheme="minorHAnsi" w:hAnsiTheme="minorHAnsi" w:cs="Arial"/>
        </w:rPr>
      </w:pPr>
      <w:r w:rsidRPr="001E4438">
        <w:rPr>
          <w:rFonts w:asciiTheme="minorHAnsi" w:hAnsiTheme="minorHAnsi" w:cs="Arial"/>
        </w:rPr>
        <w:t xml:space="preserve">Czy Zamawiający dopuszcza możliwość zmiany w SIWZ rozdz. XIII lit. e) oraz formularzu ofertowym poprzez wskazanie średniej ceny ze wskazanych dni na stacjach paliwowych ? </w:t>
      </w:r>
    </w:p>
    <w:p w:rsidR="00D44A19" w:rsidRPr="001E4438" w:rsidRDefault="00D44A19" w:rsidP="0024490A">
      <w:pPr>
        <w:spacing w:after="0" w:line="240" w:lineRule="auto"/>
        <w:ind w:left="360"/>
        <w:jc w:val="both"/>
        <w:rPr>
          <w:rFonts w:asciiTheme="minorHAnsi" w:hAnsiTheme="minorHAnsi" w:cs="Arial"/>
          <w:b/>
        </w:rPr>
      </w:pPr>
      <w:r w:rsidRPr="001E4438">
        <w:rPr>
          <w:rFonts w:asciiTheme="minorHAnsi" w:hAnsiTheme="minorHAnsi" w:cs="Arial"/>
          <w:b/>
        </w:rPr>
        <w:t>Odpowiedź:</w:t>
      </w:r>
    </w:p>
    <w:p w:rsidR="00C02E21" w:rsidRPr="007A3CE4" w:rsidRDefault="001E4438" w:rsidP="007A3CE4">
      <w:pPr>
        <w:spacing w:after="0" w:line="240" w:lineRule="auto"/>
        <w:ind w:left="360"/>
        <w:jc w:val="both"/>
        <w:rPr>
          <w:rFonts w:asciiTheme="minorHAnsi" w:hAnsiTheme="minorHAnsi" w:cs="Arial"/>
        </w:rPr>
      </w:pPr>
      <w:r w:rsidRPr="001E4438">
        <w:rPr>
          <w:rFonts w:asciiTheme="minorHAnsi" w:hAnsiTheme="minorHAnsi" w:cs="Arial"/>
        </w:rPr>
        <w:t>Zamawiający nie dopuszcza innego wyliczenia średniej ceny</w:t>
      </w:r>
    </w:p>
    <w:p w:rsidR="0024490A" w:rsidRPr="0024490A" w:rsidRDefault="0024490A" w:rsidP="0024490A">
      <w:pPr>
        <w:numPr>
          <w:ilvl w:val="0"/>
          <w:numId w:val="6"/>
        </w:numPr>
        <w:tabs>
          <w:tab w:val="left" w:pos="0"/>
          <w:tab w:val="left" w:pos="142"/>
        </w:tabs>
        <w:spacing w:after="0"/>
        <w:jc w:val="both"/>
        <w:rPr>
          <w:rFonts w:asciiTheme="minorHAnsi" w:hAnsiTheme="minorHAnsi" w:cs="Arial"/>
        </w:rPr>
      </w:pPr>
      <w:r w:rsidRPr="0024490A">
        <w:rPr>
          <w:rFonts w:asciiTheme="minorHAnsi" w:hAnsiTheme="minorHAnsi" w:cs="Arial"/>
        </w:rPr>
        <w:t xml:space="preserve">Czy Zamawiający dopuszcza możliwość zmiany w umowie § 2 ust. 8? Zgodnie z regulaminem Wykonawcy: w przypadku zmiany danych na Karcie Paliwowej, zagubienia, zniszczenia lub zablokowania PIN-em, na podstawie złożenia wniosku z zamówieniem Kart Paliwowych przez bezpieczny, internetowy Portal wyda Kartę Zamienną w kwocie 10 zł netto za kartę dodatkową wydawaną w trakcie realizacji umowy ? </w:t>
      </w:r>
    </w:p>
    <w:p w:rsidR="00664971" w:rsidRPr="0024490A" w:rsidRDefault="00664971" w:rsidP="00C02E21">
      <w:pPr>
        <w:spacing w:after="0" w:line="240" w:lineRule="auto"/>
        <w:ind w:left="360"/>
        <w:jc w:val="both"/>
        <w:rPr>
          <w:rFonts w:asciiTheme="minorHAnsi" w:hAnsiTheme="minorHAnsi" w:cs="Arial"/>
          <w:b/>
        </w:rPr>
      </w:pPr>
      <w:r w:rsidRPr="0024490A">
        <w:rPr>
          <w:rFonts w:asciiTheme="minorHAnsi" w:hAnsiTheme="minorHAnsi" w:cs="Arial"/>
          <w:b/>
        </w:rPr>
        <w:t>Odpowiedź:</w:t>
      </w:r>
    </w:p>
    <w:p w:rsidR="00C02E21" w:rsidRPr="007A3CE4" w:rsidRDefault="00664971" w:rsidP="007A3CE4">
      <w:pPr>
        <w:spacing w:after="0" w:line="240" w:lineRule="auto"/>
        <w:ind w:left="360"/>
        <w:jc w:val="both"/>
        <w:rPr>
          <w:rFonts w:asciiTheme="minorHAnsi" w:hAnsiTheme="minorHAnsi" w:cs="Arial"/>
        </w:rPr>
      </w:pPr>
      <w:r w:rsidRPr="0024490A">
        <w:rPr>
          <w:rFonts w:asciiTheme="minorHAnsi" w:hAnsiTheme="minorHAnsi" w:cs="Arial"/>
        </w:rPr>
        <w:t>Tak, dopuszczamy.</w:t>
      </w:r>
    </w:p>
    <w:p w:rsidR="0024490A" w:rsidRPr="00082EAC" w:rsidRDefault="0024490A" w:rsidP="0024490A">
      <w:pPr>
        <w:numPr>
          <w:ilvl w:val="0"/>
          <w:numId w:val="6"/>
        </w:numPr>
        <w:tabs>
          <w:tab w:val="left" w:pos="0"/>
          <w:tab w:val="left" w:pos="142"/>
        </w:tabs>
        <w:spacing w:after="0"/>
        <w:jc w:val="both"/>
        <w:rPr>
          <w:rFonts w:asciiTheme="minorHAnsi" w:hAnsiTheme="minorHAnsi" w:cs="Arial"/>
        </w:rPr>
      </w:pPr>
      <w:r w:rsidRPr="00082EAC">
        <w:rPr>
          <w:rFonts w:asciiTheme="minorHAnsi" w:hAnsiTheme="minorHAnsi" w:cs="Arial"/>
        </w:rPr>
        <w:lastRenderedPageBreak/>
        <w:t xml:space="preserve">Czy Zamawiający wyraża zgodę na zmianę daty w § 2 ust. 10  z 1 stycznia 2017 na 1 stycznia 2020 oraz 31 grudnia 2019 na 31 grudnia 2023 ? </w:t>
      </w:r>
    </w:p>
    <w:p w:rsidR="00F232BC" w:rsidRPr="00082EAC" w:rsidRDefault="00F232BC" w:rsidP="00C02E21">
      <w:pPr>
        <w:spacing w:after="0" w:line="240" w:lineRule="auto"/>
        <w:ind w:left="360"/>
        <w:jc w:val="both"/>
        <w:rPr>
          <w:rFonts w:asciiTheme="minorHAnsi" w:hAnsiTheme="minorHAnsi" w:cs="Arial"/>
          <w:b/>
        </w:rPr>
      </w:pPr>
      <w:r w:rsidRPr="00082EAC">
        <w:rPr>
          <w:rFonts w:asciiTheme="minorHAnsi" w:hAnsiTheme="minorHAnsi" w:cs="Arial"/>
          <w:b/>
        </w:rPr>
        <w:t>Odpowiedź:</w:t>
      </w:r>
    </w:p>
    <w:p w:rsidR="00F232BC" w:rsidRPr="00082EAC" w:rsidRDefault="00082EAC" w:rsidP="00C02E21">
      <w:pPr>
        <w:spacing w:after="0" w:line="240" w:lineRule="auto"/>
        <w:ind w:left="360"/>
        <w:jc w:val="both"/>
        <w:rPr>
          <w:rFonts w:asciiTheme="minorHAnsi" w:hAnsiTheme="minorHAnsi" w:cs="Arial"/>
        </w:rPr>
      </w:pPr>
      <w:r w:rsidRPr="00082EAC">
        <w:rPr>
          <w:rFonts w:asciiTheme="minorHAnsi" w:hAnsiTheme="minorHAnsi" w:cs="Arial"/>
        </w:rPr>
        <w:t>Tak. § 2 ust. 10 projektu umowy otrzymuje brzmienie:</w:t>
      </w:r>
    </w:p>
    <w:p w:rsidR="00C02E21" w:rsidRPr="007A3CE4" w:rsidRDefault="00082EAC" w:rsidP="007A3CE4">
      <w:pPr>
        <w:pStyle w:val="Default"/>
        <w:spacing w:after="27" w:line="276" w:lineRule="auto"/>
        <w:ind w:left="360"/>
        <w:jc w:val="both"/>
        <w:rPr>
          <w:rFonts w:asciiTheme="minorHAnsi" w:hAnsiTheme="minorHAnsi" w:cs="Times New Roman"/>
          <w:color w:val="auto"/>
          <w:sz w:val="22"/>
          <w:szCs w:val="22"/>
        </w:rPr>
      </w:pPr>
      <w:r w:rsidRPr="00082EAC">
        <w:rPr>
          <w:rFonts w:asciiTheme="minorHAnsi" w:hAnsiTheme="minorHAnsi"/>
          <w:color w:val="auto"/>
          <w:sz w:val="22"/>
          <w:szCs w:val="22"/>
        </w:rPr>
        <w:t>„</w:t>
      </w:r>
      <w:r w:rsidRPr="00082EAC">
        <w:rPr>
          <w:rFonts w:asciiTheme="minorHAnsi" w:hAnsiTheme="minorHAnsi" w:cs="Times New Roman"/>
          <w:color w:val="auto"/>
          <w:sz w:val="22"/>
          <w:szCs w:val="22"/>
        </w:rPr>
        <w:t xml:space="preserve">Przedmiot umowy realizowany będzie od dnia zawarcia umowy (jednak nie wcześniej niż od 1 stycznia 2020 r.) do dnia 31 grudnia 2023 roku.” </w:t>
      </w:r>
    </w:p>
    <w:p w:rsidR="00082EAC" w:rsidRPr="00082EAC" w:rsidRDefault="00082EAC" w:rsidP="00082EAC">
      <w:pPr>
        <w:numPr>
          <w:ilvl w:val="0"/>
          <w:numId w:val="6"/>
        </w:numPr>
        <w:spacing w:after="0"/>
        <w:jc w:val="both"/>
        <w:rPr>
          <w:rFonts w:asciiTheme="minorHAnsi" w:hAnsiTheme="minorHAnsi" w:cs="Arial"/>
        </w:rPr>
      </w:pPr>
      <w:r w:rsidRPr="00082EAC">
        <w:rPr>
          <w:rFonts w:asciiTheme="minorHAnsi" w:hAnsiTheme="minorHAnsi" w:cs="Arial"/>
        </w:rPr>
        <w:t>Czy Zamawiający dopuszcza możliwość usunięcia zapisu w § 3 ust. 2 projektu umowy dotyczącego określenia opustu ? Zamawiający ma</w:t>
      </w:r>
      <w:r w:rsidRPr="00082EAC">
        <w:rPr>
          <w:rFonts w:asciiTheme="minorHAnsi" w:hAnsiTheme="minorHAnsi"/>
        </w:rPr>
        <w:t xml:space="preserve"> </w:t>
      </w:r>
      <w:r w:rsidRPr="00082EAC">
        <w:rPr>
          <w:rFonts w:asciiTheme="minorHAnsi" w:hAnsiTheme="minorHAnsi" w:cs="Arial"/>
        </w:rPr>
        <w:t>możliwość samodzielnego określenia upustu z uwagi na to, że jest to jedno z kryteriów oceny ofert.</w:t>
      </w:r>
    </w:p>
    <w:p w:rsidR="00F232BC" w:rsidRPr="00082EAC" w:rsidRDefault="00F232BC" w:rsidP="00C02E21">
      <w:pPr>
        <w:spacing w:after="0"/>
        <w:ind w:left="360"/>
        <w:jc w:val="both"/>
        <w:rPr>
          <w:rFonts w:asciiTheme="minorHAnsi" w:hAnsiTheme="minorHAnsi" w:cs="Arial"/>
          <w:b/>
        </w:rPr>
      </w:pPr>
      <w:r w:rsidRPr="00082EAC">
        <w:rPr>
          <w:rFonts w:asciiTheme="minorHAnsi" w:hAnsiTheme="minorHAnsi" w:cs="Arial"/>
          <w:b/>
        </w:rPr>
        <w:t>Odpowiedź:</w:t>
      </w:r>
    </w:p>
    <w:p w:rsidR="00C02E21" w:rsidRPr="007A3CE4" w:rsidRDefault="00082EAC" w:rsidP="007A3CE4">
      <w:pPr>
        <w:spacing w:after="0"/>
        <w:ind w:left="360"/>
        <w:jc w:val="both"/>
        <w:rPr>
          <w:rFonts w:asciiTheme="minorHAnsi" w:hAnsiTheme="minorHAnsi" w:cs="Arial"/>
        </w:rPr>
      </w:pPr>
      <w:r w:rsidRPr="00082EAC">
        <w:rPr>
          <w:rFonts w:asciiTheme="minorHAnsi" w:hAnsiTheme="minorHAnsi" w:cs="Arial"/>
        </w:rPr>
        <w:t>Tak. Wysokość upustu jest jednym z kryterium oceny oferty.</w:t>
      </w:r>
    </w:p>
    <w:p w:rsidR="00082EAC" w:rsidRPr="00FC48A1" w:rsidRDefault="00082EAC" w:rsidP="00082EAC">
      <w:pPr>
        <w:numPr>
          <w:ilvl w:val="0"/>
          <w:numId w:val="6"/>
        </w:numPr>
        <w:spacing w:after="0"/>
        <w:jc w:val="both"/>
        <w:rPr>
          <w:rFonts w:asciiTheme="minorHAnsi" w:hAnsiTheme="minorHAnsi" w:cs="Arial"/>
        </w:rPr>
      </w:pPr>
      <w:r w:rsidRPr="00FC48A1">
        <w:rPr>
          <w:rFonts w:asciiTheme="minorHAnsi" w:hAnsiTheme="minorHAnsi" w:cs="Arial"/>
        </w:rPr>
        <w:t>Czy Zamawiający dopuszcza możliwość sporządzania przez Wykonawcę ewidencji zrealizowanych transakcji po zakończeniu każdego z okresów rozliczeniowych, wskazanych w § 4 ust. 2 (§ 3 ust. 3)?</w:t>
      </w:r>
      <w:r w:rsidR="00FC48A1">
        <w:rPr>
          <w:rFonts w:asciiTheme="minorHAnsi" w:hAnsiTheme="minorHAnsi" w:cs="Arial"/>
        </w:rPr>
        <w:t xml:space="preserve"> </w:t>
      </w:r>
      <w:r w:rsidRPr="00FC48A1">
        <w:rPr>
          <w:rFonts w:asciiTheme="minorHAnsi" w:hAnsiTheme="minorHAnsi" w:cs="Arial"/>
        </w:rPr>
        <w:t xml:space="preserve">Wykonawca wystawia faktury po zakończeniu okresów rozliczeniowych (ustalonych przez Strony), za transakcje bezgotówkowe  dokonane w danym okresie rozliczeniowym. Szczegółowe dane o zrealizowanych transakcjach zawarte SA w załączniku do faktury. Załącznik do faktury stanowiący jej integralną część zawiera wykaz  wszystkich zakupów z danego okresu rozliczeniowego dokonywanych na poszczególne karty paliwowe , t.j.: </w:t>
      </w:r>
      <w:r w:rsidRPr="00FC48A1">
        <w:rPr>
          <w:rFonts w:asciiTheme="minorHAnsi" w:hAnsiTheme="minorHAnsi" w:cs="Arial"/>
          <w:snapToGrid w:val="0"/>
        </w:rPr>
        <w:t xml:space="preserve">numery kart, numery rejestracyjne pojazdów, ilość i ceny jednostkowe brutto zakupionych paliw lub liczbę towarów i usług, wartość (netto, brutto, VAT) paliw (towarów i usług), </w:t>
      </w:r>
      <w:r w:rsidRPr="00FC48A1">
        <w:rPr>
          <w:rFonts w:asciiTheme="minorHAnsi" w:hAnsiTheme="minorHAnsi" w:cs="Arial"/>
        </w:rPr>
        <w:t>pozycję faktury. Dla danej pozycji faktury wskazana jest wartość brutto przed opustem, wielkość opustu, wartość (brutto, VAT, netto)  po opuście.</w:t>
      </w:r>
    </w:p>
    <w:p w:rsidR="00C02E21" w:rsidRPr="00FC48A1" w:rsidRDefault="00C02E21" w:rsidP="00C02E21">
      <w:pPr>
        <w:spacing w:after="0" w:line="240" w:lineRule="auto"/>
        <w:ind w:left="360"/>
        <w:jc w:val="both"/>
        <w:rPr>
          <w:rFonts w:asciiTheme="minorHAnsi" w:hAnsiTheme="minorHAnsi" w:cs="Arial"/>
          <w:b/>
        </w:rPr>
      </w:pPr>
      <w:r w:rsidRPr="00FC48A1">
        <w:rPr>
          <w:rFonts w:asciiTheme="minorHAnsi" w:hAnsiTheme="minorHAnsi" w:cs="Arial"/>
          <w:b/>
        </w:rPr>
        <w:t>Odpowiedź:</w:t>
      </w:r>
    </w:p>
    <w:p w:rsidR="00D345B1" w:rsidRPr="007A3CE4" w:rsidRDefault="00C02E21" w:rsidP="007A3CE4">
      <w:pPr>
        <w:spacing w:after="0" w:line="240" w:lineRule="auto"/>
        <w:ind w:left="360"/>
        <w:jc w:val="both"/>
        <w:rPr>
          <w:rFonts w:asciiTheme="minorHAnsi" w:hAnsiTheme="minorHAnsi" w:cs="Arial"/>
        </w:rPr>
      </w:pPr>
      <w:r w:rsidRPr="00FC48A1">
        <w:rPr>
          <w:rFonts w:asciiTheme="minorHAnsi" w:hAnsiTheme="minorHAnsi" w:cs="Arial"/>
        </w:rPr>
        <w:t xml:space="preserve">Tak, </w:t>
      </w:r>
      <w:r w:rsidR="00FC48A1" w:rsidRPr="00FC48A1">
        <w:rPr>
          <w:rFonts w:asciiTheme="minorHAnsi" w:hAnsiTheme="minorHAnsi" w:cs="Arial"/>
        </w:rPr>
        <w:t xml:space="preserve">pod warunkiem wystawania faktur w okresach umownych czyli na dzień 15 każdego miesiąca oraz drugie obciążenie na ostatni dzień miesiąca rozliczeniowego oraz faktury maja być wystawiane na Zamawiającego z podziałem na poszczególne zakłady </w:t>
      </w:r>
      <w:r w:rsidR="00FC48A1" w:rsidRPr="00FC48A1">
        <w:rPr>
          <w:rFonts w:asciiTheme="minorHAnsi" w:hAnsiTheme="minorHAnsi" w:cs="Arial"/>
          <w:highlight w:val="white"/>
        </w:rPr>
        <w:t>działających w strukturach Zamawiającego</w:t>
      </w:r>
    </w:p>
    <w:p w:rsidR="00FC48A1" w:rsidRDefault="00FC48A1" w:rsidP="00FC48A1">
      <w:pPr>
        <w:numPr>
          <w:ilvl w:val="0"/>
          <w:numId w:val="6"/>
        </w:numPr>
        <w:spacing w:after="0"/>
        <w:jc w:val="both"/>
        <w:rPr>
          <w:rFonts w:asciiTheme="minorHAnsi" w:hAnsiTheme="minorHAnsi" w:cs="Arial"/>
        </w:rPr>
      </w:pPr>
      <w:r w:rsidRPr="00FC48A1">
        <w:rPr>
          <w:rFonts w:asciiTheme="minorHAnsi" w:hAnsiTheme="minorHAnsi" w:cs="Arial"/>
          <w:color w:val="000000"/>
        </w:rPr>
        <w:t xml:space="preserve">Czy Zamawiający wyrazi zgodę na </w:t>
      </w:r>
      <w:r w:rsidRPr="00FC48A1">
        <w:rPr>
          <w:rFonts w:asciiTheme="minorHAnsi" w:hAnsiTheme="minorHAnsi" w:cs="Arial"/>
        </w:rPr>
        <w:t xml:space="preserve">dokonanie zmiany w § 4 ust. 5 projektu umowy przy uwzględnieniu, że za dzień zapłaty wynagrodzenia uważa się datę </w:t>
      </w:r>
      <w:r w:rsidRPr="00FC48A1">
        <w:rPr>
          <w:rFonts w:asciiTheme="minorHAnsi" w:hAnsiTheme="minorHAnsi" w:cs="Arial"/>
          <w:bCs/>
          <w:u w:val="single"/>
        </w:rPr>
        <w:t>wpływu należności na rachunek bankowy Wykonawcy</w:t>
      </w:r>
      <w:r w:rsidRPr="00FC48A1">
        <w:rPr>
          <w:rFonts w:asciiTheme="minorHAnsi" w:hAnsiTheme="minorHAnsi" w:cs="Arial"/>
        </w:rPr>
        <w:t>, co usprawni proces regulowania należności i zapobiegnie przekroczeniu terminu płatności i</w:t>
      </w:r>
      <w:r>
        <w:rPr>
          <w:rFonts w:asciiTheme="minorHAnsi" w:hAnsiTheme="minorHAnsi" w:cs="Arial"/>
        </w:rPr>
        <w:t xml:space="preserve"> naliczaniu odsetek za zwłokę. </w:t>
      </w:r>
    </w:p>
    <w:p w:rsidR="00FC48A1" w:rsidRPr="0027145D" w:rsidRDefault="00FC48A1" w:rsidP="00FC48A1">
      <w:pPr>
        <w:spacing w:after="0"/>
        <w:ind w:left="360"/>
        <w:jc w:val="both"/>
        <w:rPr>
          <w:rFonts w:asciiTheme="minorHAnsi" w:hAnsiTheme="minorHAnsi" w:cs="Arial"/>
          <w:b/>
        </w:rPr>
      </w:pPr>
      <w:r w:rsidRPr="0027145D">
        <w:rPr>
          <w:rFonts w:asciiTheme="minorHAnsi" w:hAnsiTheme="minorHAnsi" w:cs="Arial"/>
          <w:b/>
        </w:rPr>
        <w:t>Odpowiedź:</w:t>
      </w:r>
    </w:p>
    <w:p w:rsidR="00A754E0" w:rsidRPr="0027145D" w:rsidRDefault="007A3CE4" w:rsidP="0027145D">
      <w:pPr>
        <w:spacing w:after="0" w:line="240" w:lineRule="auto"/>
        <w:ind w:left="360"/>
        <w:jc w:val="both"/>
        <w:rPr>
          <w:rFonts w:cs="Arial"/>
        </w:rPr>
      </w:pPr>
      <w:r w:rsidRPr="00C02E21">
        <w:rPr>
          <w:rFonts w:cs="Arial"/>
        </w:rPr>
        <w:t>Pozostaje zapis z projektu umowy</w:t>
      </w:r>
    </w:p>
    <w:p w:rsidR="00A754E0" w:rsidRPr="00A754E0" w:rsidRDefault="00A754E0" w:rsidP="00A754E0">
      <w:pPr>
        <w:numPr>
          <w:ilvl w:val="0"/>
          <w:numId w:val="6"/>
        </w:numPr>
        <w:spacing w:after="0"/>
        <w:jc w:val="both"/>
        <w:rPr>
          <w:rFonts w:asciiTheme="minorHAnsi" w:hAnsiTheme="minorHAnsi" w:cs="Arial"/>
        </w:rPr>
      </w:pPr>
      <w:r w:rsidRPr="00A754E0">
        <w:rPr>
          <w:rFonts w:asciiTheme="minorHAnsi" w:hAnsiTheme="minorHAnsi" w:cs="Arial"/>
        </w:rPr>
        <w:t xml:space="preserve">Czy Zamawiający wyrazi zgodę na zmianę zapisu w projekcie umowy  w § 5 ust. 1 uwzględniając karę umowną w wysokości 1% kwoty, od niezrealizowanej części zamówienia ? </w:t>
      </w:r>
    </w:p>
    <w:p w:rsidR="00A754E0" w:rsidRPr="0027145D" w:rsidRDefault="00A754E0" w:rsidP="00A754E0">
      <w:pPr>
        <w:spacing w:after="0"/>
        <w:ind w:left="360"/>
        <w:jc w:val="both"/>
        <w:rPr>
          <w:rFonts w:asciiTheme="minorHAnsi" w:hAnsiTheme="minorHAnsi" w:cs="Arial"/>
          <w:b/>
        </w:rPr>
      </w:pPr>
      <w:r w:rsidRPr="0027145D">
        <w:rPr>
          <w:rFonts w:asciiTheme="minorHAnsi" w:hAnsiTheme="minorHAnsi" w:cs="Arial"/>
          <w:b/>
        </w:rPr>
        <w:t>Odpowiedź:</w:t>
      </w:r>
    </w:p>
    <w:p w:rsidR="00A754E0" w:rsidRPr="00A754E0" w:rsidRDefault="00A754E0" w:rsidP="00A754E0">
      <w:pPr>
        <w:spacing w:after="0"/>
        <w:ind w:left="360"/>
        <w:jc w:val="both"/>
        <w:rPr>
          <w:rFonts w:asciiTheme="minorHAnsi" w:hAnsiTheme="minorHAnsi" w:cs="Arial"/>
        </w:rPr>
      </w:pPr>
      <w:r w:rsidRPr="00A754E0">
        <w:rPr>
          <w:rFonts w:asciiTheme="minorHAnsi" w:hAnsiTheme="minorHAnsi" w:cs="Arial"/>
        </w:rPr>
        <w:t>Nie wyraża zgody na zmianę zapisu w § 5 ust. 1</w:t>
      </w:r>
    </w:p>
    <w:p w:rsidR="00A754E0" w:rsidRPr="00A754E0" w:rsidRDefault="00A754E0" w:rsidP="00A754E0">
      <w:pPr>
        <w:numPr>
          <w:ilvl w:val="0"/>
          <w:numId w:val="6"/>
        </w:numPr>
        <w:spacing w:after="0"/>
        <w:jc w:val="both"/>
        <w:rPr>
          <w:rFonts w:asciiTheme="minorHAnsi" w:hAnsiTheme="minorHAnsi" w:cs="Arial"/>
        </w:rPr>
      </w:pPr>
      <w:r w:rsidRPr="00A754E0">
        <w:rPr>
          <w:rFonts w:asciiTheme="minorHAnsi" w:hAnsiTheme="minorHAnsi" w:cs="Arial"/>
        </w:rPr>
        <w:t>Czy Zamawiający dopuszcza możliwość zmiany § 5 ust. 4 wzoru umowy, dodając w pierwszym zdaniu, po słowach „w wyniku przeprowadzonych badań” sformułowania: „ przez wybrane przez strony, niezależne, akredytowane laboratorium” ?</w:t>
      </w:r>
    </w:p>
    <w:p w:rsidR="00A754E0" w:rsidRPr="0027145D" w:rsidRDefault="00A754E0" w:rsidP="00A754E0">
      <w:pPr>
        <w:spacing w:after="0"/>
        <w:ind w:left="360"/>
        <w:jc w:val="both"/>
        <w:rPr>
          <w:rFonts w:asciiTheme="minorHAnsi" w:hAnsiTheme="minorHAnsi" w:cs="Arial"/>
          <w:b/>
        </w:rPr>
      </w:pPr>
      <w:r w:rsidRPr="0027145D">
        <w:rPr>
          <w:rFonts w:asciiTheme="minorHAnsi" w:hAnsiTheme="minorHAnsi" w:cs="Arial"/>
          <w:b/>
        </w:rPr>
        <w:t>Odpowiedź:</w:t>
      </w:r>
    </w:p>
    <w:p w:rsidR="00A754E0" w:rsidRPr="00A754E0" w:rsidRDefault="00A754E0" w:rsidP="00A754E0">
      <w:pPr>
        <w:spacing w:after="0"/>
        <w:ind w:left="360"/>
        <w:jc w:val="both"/>
        <w:rPr>
          <w:rFonts w:asciiTheme="minorHAnsi" w:hAnsiTheme="minorHAnsi" w:cs="Arial"/>
        </w:rPr>
      </w:pPr>
      <w:r w:rsidRPr="00A754E0">
        <w:rPr>
          <w:rFonts w:asciiTheme="minorHAnsi" w:hAnsiTheme="minorHAnsi" w:cs="Arial"/>
        </w:rPr>
        <w:t>Zamawiający akceptuje proponowany zapis.</w:t>
      </w:r>
    </w:p>
    <w:p w:rsidR="00A754E0" w:rsidRPr="00DF6F26" w:rsidRDefault="00A754E0" w:rsidP="00A754E0">
      <w:pPr>
        <w:numPr>
          <w:ilvl w:val="0"/>
          <w:numId w:val="6"/>
        </w:numPr>
        <w:spacing w:after="0"/>
        <w:jc w:val="both"/>
        <w:rPr>
          <w:rFonts w:asciiTheme="minorHAnsi" w:hAnsiTheme="minorHAnsi" w:cs="Arial"/>
        </w:rPr>
      </w:pPr>
      <w:r w:rsidRPr="00DF6F26">
        <w:rPr>
          <w:rFonts w:asciiTheme="minorHAnsi" w:hAnsiTheme="minorHAnsi" w:cs="Arial"/>
        </w:rPr>
        <w:t xml:space="preserve">Czy Zamawiający dopuszcza możliwość zmiany zapisu w § 9 uwzględniając sformułowanie „Zamawiającego” zamiast „Kupującego” ? </w:t>
      </w:r>
    </w:p>
    <w:p w:rsidR="00A754E0" w:rsidRPr="0027145D" w:rsidRDefault="00DF6F26" w:rsidP="00DF6F26">
      <w:pPr>
        <w:spacing w:after="0" w:line="240" w:lineRule="auto"/>
        <w:ind w:left="357"/>
        <w:rPr>
          <w:rFonts w:asciiTheme="minorHAnsi" w:hAnsiTheme="minorHAnsi" w:cs="Arial"/>
          <w:b/>
        </w:rPr>
      </w:pPr>
      <w:r w:rsidRPr="0027145D">
        <w:rPr>
          <w:rFonts w:asciiTheme="minorHAnsi" w:hAnsiTheme="minorHAnsi" w:cs="Arial"/>
          <w:b/>
        </w:rPr>
        <w:lastRenderedPageBreak/>
        <w:t>Odpowiedź:</w:t>
      </w:r>
    </w:p>
    <w:p w:rsidR="00DF6F26" w:rsidRPr="00DF6F26" w:rsidRDefault="00DF6F26" w:rsidP="00DF6F26">
      <w:pPr>
        <w:spacing w:after="0" w:line="240" w:lineRule="auto"/>
        <w:ind w:left="357"/>
        <w:rPr>
          <w:rFonts w:asciiTheme="minorHAnsi" w:hAnsiTheme="minorHAnsi" w:cs="Arial"/>
        </w:rPr>
      </w:pPr>
      <w:r w:rsidRPr="00DF6F26">
        <w:rPr>
          <w:rFonts w:asciiTheme="minorHAnsi" w:hAnsiTheme="minorHAnsi" w:cs="Arial"/>
        </w:rPr>
        <w:t>Tak, akceptuję zmianę.</w:t>
      </w:r>
    </w:p>
    <w:p w:rsidR="00DF6F26" w:rsidRPr="007A3CE4" w:rsidRDefault="00DF6F26" w:rsidP="00DF6F26">
      <w:pPr>
        <w:pStyle w:val="Akapitzlist"/>
        <w:numPr>
          <w:ilvl w:val="0"/>
          <w:numId w:val="6"/>
        </w:numPr>
        <w:jc w:val="both"/>
        <w:rPr>
          <w:rFonts w:asciiTheme="minorHAnsi" w:hAnsiTheme="minorHAnsi" w:cs="Arial"/>
          <w:sz w:val="22"/>
          <w:szCs w:val="22"/>
        </w:rPr>
      </w:pPr>
      <w:r w:rsidRPr="007A3CE4">
        <w:rPr>
          <w:rFonts w:asciiTheme="minorHAnsi" w:hAnsiTheme="minorHAnsi" w:cs="Arial"/>
          <w:sz w:val="22"/>
          <w:szCs w:val="22"/>
        </w:rPr>
        <w:t>Czy Zamawiający dopuszcza możliwość zaakceptowania Regulaminu Wykonawcy dotyczącego warunków wydania i używania kart paliwowych w zakresie niesprzecznym z postanowieniami SIWZ?</w:t>
      </w:r>
    </w:p>
    <w:p w:rsidR="00DF6F26" w:rsidRPr="0027145D" w:rsidRDefault="00DF6F26" w:rsidP="00DF6F26">
      <w:pPr>
        <w:pStyle w:val="Akapitzlist"/>
        <w:ind w:left="360"/>
        <w:jc w:val="both"/>
        <w:rPr>
          <w:rFonts w:asciiTheme="minorHAnsi" w:hAnsiTheme="minorHAnsi" w:cs="Arial"/>
          <w:b/>
          <w:sz w:val="22"/>
          <w:szCs w:val="22"/>
        </w:rPr>
      </w:pPr>
      <w:r w:rsidRPr="0027145D">
        <w:rPr>
          <w:rFonts w:asciiTheme="minorHAnsi" w:hAnsiTheme="minorHAnsi" w:cs="Arial"/>
          <w:b/>
          <w:sz w:val="22"/>
          <w:szCs w:val="22"/>
        </w:rPr>
        <w:t>Odpowiedź:</w:t>
      </w:r>
    </w:p>
    <w:p w:rsidR="00DD57BA" w:rsidRPr="001450A5" w:rsidRDefault="007A3CE4" w:rsidP="006F05DA">
      <w:pPr>
        <w:spacing w:after="0" w:line="240" w:lineRule="auto"/>
        <w:ind w:left="360"/>
        <w:jc w:val="both"/>
        <w:rPr>
          <w:rFonts w:cs="Arial"/>
          <w:color w:val="000000"/>
          <w:sz w:val="24"/>
          <w:szCs w:val="24"/>
        </w:rPr>
      </w:pPr>
      <w:r w:rsidRPr="007A3CE4">
        <w:rPr>
          <w:rFonts w:asciiTheme="minorHAnsi" w:hAnsiTheme="minorHAnsi" w:cs="Arial"/>
        </w:rPr>
        <w:t>Tak,</w:t>
      </w:r>
      <w:r w:rsidR="006F05DA">
        <w:rPr>
          <w:rFonts w:asciiTheme="minorHAnsi" w:hAnsiTheme="minorHAnsi" w:cs="Arial"/>
        </w:rPr>
        <w:t xml:space="preserve"> z wyłączeniem zapisów w Regulaminie punkt X (zabezpieczenia roszczeń)</w:t>
      </w:r>
    </w:p>
    <w:p w:rsidR="00DD57BA" w:rsidRPr="001450A5" w:rsidRDefault="00DD57BA" w:rsidP="001450A5">
      <w:pPr>
        <w:widowControl w:val="0"/>
        <w:autoSpaceDE w:val="0"/>
        <w:autoSpaceDN w:val="0"/>
        <w:adjustRightInd w:val="0"/>
        <w:spacing w:after="0" w:line="240" w:lineRule="auto"/>
        <w:jc w:val="both"/>
        <w:rPr>
          <w:rFonts w:cs="Arial"/>
          <w:color w:val="000000"/>
          <w:sz w:val="24"/>
          <w:szCs w:val="24"/>
        </w:rPr>
      </w:pPr>
      <w:r w:rsidRPr="001450A5">
        <w:rPr>
          <w:rFonts w:cs="Arial"/>
          <w:color w:val="000000"/>
        </w:rPr>
        <w:t>Zamawiający informuje, że pytania oraz odpowiedzi na nie stają się integralną częścią specyfikacji istotnych warunków zamówienia i będą wiążące przy składaniu ofert.</w:t>
      </w:r>
    </w:p>
    <w:p w:rsidR="00DD57BA" w:rsidRPr="001450A5" w:rsidRDefault="00DD57BA" w:rsidP="00DD57BA">
      <w:pPr>
        <w:widowControl w:val="0"/>
        <w:tabs>
          <w:tab w:val="left" w:pos="720"/>
          <w:tab w:val="left" w:leader="dot" w:pos="6120"/>
          <w:tab w:val="left" w:leader="dot" w:pos="9000"/>
        </w:tabs>
        <w:autoSpaceDE w:val="0"/>
        <w:autoSpaceDN w:val="0"/>
        <w:adjustRightInd w:val="0"/>
        <w:spacing w:after="0" w:line="240" w:lineRule="auto"/>
        <w:jc w:val="both"/>
        <w:rPr>
          <w:rFonts w:cs="Arial"/>
          <w:color w:val="000000"/>
          <w:sz w:val="24"/>
          <w:szCs w:val="24"/>
        </w:rPr>
      </w:pPr>
      <w:r w:rsidRPr="001450A5">
        <w:rPr>
          <w:rFonts w:cs="Arial"/>
          <w:color w:val="000000"/>
        </w:rPr>
        <w:t>w związku z faktem, że udzielona odpowiedź nie powoduje modyfikacji treści specyfikacji istotnych warunk</w:t>
      </w:r>
      <w:r w:rsidRPr="001450A5">
        <w:rPr>
          <w:rFonts w:cs="Arial"/>
          <w:color w:val="000000"/>
          <w:highlight w:val="white"/>
        </w:rPr>
        <w:t>ów zamówienia, zamawiający nie przedłuża terminu składania ofert. Wszelkie ustalenia dotyczące miejsca i terminu składania i otwarcia ofert pozostają bez zmian.</w:t>
      </w:r>
      <w:r w:rsidRPr="001450A5">
        <w:rPr>
          <w:rFonts w:cs="Arial"/>
          <w:color w:val="000000"/>
        </w:rPr>
        <w:t xml:space="preserve"> </w:t>
      </w:r>
    </w:p>
    <w:p w:rsidR="00DD57BA" w:rsidRPr="001450A5" w:rsidRDefault="00DD57BA" w:rsidP="00DD57BA">
      <w:pPr>
        <w:widowControl w:val="0"/>
        <w:autoSpaceDE w:val="0"/>
        <w:autoSpaceDN w:val="0"/>
        <w:adjustRightInd w:val="0"/>
        <w:spacing w:after="0" w:line="240" w:lineRule="auto"/>
        <w:jc w:val="both"/>
        <w:rPr>
          <w:rFonts w:cs="Arial"/>
          <w:color w:val="000000"/>
          <w:sz w:val="24"/>
          <w:szCs w:val="24"/>
        </w:rPr>
      </w:pPr>
    </w:p>
    <w:p w:rsidR="00DD57BA" w:rsidRPr="001450A5" w:rsidRDefault="00D30E4F" w:rsidP="00D30E4F">
      <w:pPr>
        <w:widowControl w:val="0"/>
        <w:autoSpaceDE w:val="0"/>
        <w:autoSpaceDN w:val="0"/>
        <w:adjustRightInd w:val="0"/>
        <w:spacing w:after="0" w:line="240" w:lineRule="auto"/>
        <w:ind w:left="4956"/>
        <w:jc w:val="both"/>
        <w:rPr>
          <w:rFonts w:cs="Arial"/>
          <w:color w:val="000000"/>
          <w:sz w:val="24"/>
          <w:szCs w:val="24"/>
        </w:rPr>
      </w:pPr>
      <w:r>
        <w:rPr>
          <w:rFonts w:cs="Arial"/>
          <w:color w:val="000000"/>
        </w:rPr>
        <w:t xml:space="preserve">   </w:t>
      </w:r>
      <w:r w:rsidR="00DD57BA" w:rsidRPr="001450A5">
        <w:rPr>
          <w:rFonts w:cs="Arial"/>
          <w:color w:val="000000"/>
        </w:rPr>
        <w:t>____________________________________</w:t>
      </w:r>
    </w:p>
    <w:p w:rsidR="00DD57BA" w:rsidRPr="001450A5" w:rsidRDefault="007A3CE4" w:rsidP="00D30E4F">
      <w:pPr>
        <w:widowControl w:val="0"/>
        <w:autoSpaceDE w:val="0"/>
        <w:autoSpaceDN w:val="0"/>
        <w:adjustRightInd w:val="0"/>
        <w:spacing w:after="0" w:line="240" w:lineRule="auto"/>
        <w:ind w:left="4956"/>
        <w:jc w:val="center"/>
        <w:rPr>
          <w:rFonts w:cs="Arial"/>
          <w:color w:val="000000"/>
          <w:sz w:val="24"/>
          <w:szCs w:val="24"/>
        </w:rPr>
      </w:pPr>
      <w:r>
        <w:rPr>
          <w:rFonts w:cs="Arial"/>
          <w:color w:val="000000"/>
        </w:rPr>
        <w:t>Wojciech Danielczak</w:t>
      </w:r>
    </w:p>
    <w:p w:rsidR="00DD57BA" w:rsidRPr="001450A5" w:rsidRDefault="00DD57BA" w:rsidP="00DD57BA">
      <w:pPr>
        <w:widowControl w:val="0"/>
        <w:autoSpaceDE w:val="0"/>
        <w:autoSpaceDN w:val="0"/>
        <w:adjustRightInd w:val="0"/>
        <w:spacing w:after="0" w:line="240" w:lineRule="auto"/>
        <w:jc w:val="both"/>
        <w:rPr>
          <w:rFonts w:cs="Arial"/>
          <w:color w:val="000000"/>
          <w:sz w:val="24"/>
          <w:szCs w:val="24"/>
        </w:rPr>
      </w:pPr>
    </w:p>
    <w:p w:rsidR="00DD57BA" w:rsidRPr="001450A5" w:rsidRDefault="00DD57BA" w:rsidP="00DD57BA">
      <w:pPr>
        <w:widowControl w:val="0"/>
        <w:autoSpaceDE w:val="0"/>
        <w:autoSpaceDN w:val="0"/>
        <w:adjustRightInd w:val="0"/>
        <w:spacing w:after="0" w:line="240" w:lineRule="auto"/>
        <w:jc w:val="both"/>
        <w:rPr>
          <w:rFonts w:cs="Arial"/>
          <w:color w:val="000000"/>
          <w:sz w:val="24"/>
          <w:szCs w:val="24"/>
        </w:rPr>
      </w:pPr>
    </w:p>
    <w:p w:rsidR="00DD57BA" w:rsidRPr="001450A5" w:rsidRDefault="00DD57BA" w:rsidP="00DD57BA">
      <w:pPr>
        <w:widowControl w:val="0"/>
        <w:autoSpaceDE w:val="0"/>
        <w:autoSpaceDN w:val="0"/>
        <w:adjustRightInd w:val="0"/>
        <w:spacing w:after="0" w:line="240" w:lineRule="auto"/>
        <w:jc w:val="both"/>
        <w:rPr>
          <w:rFonts w:cs="Arial"/>
          <w:color w:val="000000"/>
          <w:sz w:val="24"/>
          <w:szCs w:val="24"/>
        </w:rPr>
      </w:pPr>
    </w:p>
    <w:p w:rsidR="00DD57BA" w:rsidRPr="001450A5" w:rsidRDefault="00DD57BA" w:rsidP="00DD57BA">
      <w:pPr>
        <w:widowControl w:val="0"/>
        <w:autoSpaceDE w:val="0"/>
        <w:autoSpaceDN w:val="0"/>
        <w:adjustRightInd w:val="0"/>
        <w:spacing w:after="0" w:line="240" w:lineRule="auto"/>
        <w:jc w:val="both"/>
        <w:rPr>
          <w:rFonts w:cs="Arial"/>
          <w:color w:val="000000"/>
          <w:sz w:val="24"/>
          <w:szCs w:val="24"/>
        </w:rPr>
      </w:pPr>
      <w:r w:rsidRPr="001450A5">
        <w:rPr>
          <w:rFonts w:cs="Arial"/>
          <w:color w:val="000000"/>
        </w:rPr>
        <w:t>Do wiadomości:</w:t>
      </w:r>
    </w:p>
    <w:p w:rsidR="00DD57BA" w:rsidRPr="001450A5" w:rsidRDefault="00DD57BA" w:rsidP="00DD57BA">
      <w:pPr>
        <w:widowControl w:val="0"/>
        <w:autoSpaceDE w:val="0"/>
        <w:autoSpaceDN w:val="0"/>
        <w:adjustRightInd w:val="0"/>
        <w:rPr>
          <w:rFonts w:cs="Arial"/>
          <w:color w:val="000000"/>
        </w:rPr>
      </w:pPr>
      <w:r w:rsidRPr="001450A5">
        <w:rPr>
          <w:rFonts w:cs="Arial"/>
          <w:color w:val="000000"/>
        </w:rPr>
        <w:t>- wszyscy uczestnicy</w:t>
      </w:r>
    </w:p>
    <w:p w:rsidR="002F1957" w:rsidRPr="001450A5" w:rsidRDefault="002F1957" w:rsidP="00DD57BA"/>
    <w:sectPr w:rsidR="002F1957" w:rsidRPr="001450A5" w:rsidSect="003E4080">
      <w:headerReference w:type="default" r:id="rId7"/>
      <w:pgSz w:w="12240" w:h="15840"/>
      <w:pgMar w:top="1417" w:right="1417" w:bottom="1417" w:left="1417" w:header="708" w:footer="708" w:gutter="0"/>
      <w:cols w:space="708"/>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D4D10" w:rsidRDefault="000D4D10" w:rsidP="00192DD1">
      <w:pPr>
        <w:spacing w:after="0" w:line="240" w:lineRule="auto"/>
      </w:pPr>
      <w:r>
        <w:separator/>
      </w:r>
    </w:p>
  </w:endnote>
  <w:endnote w:type="continuationSeparator" w:id="1">
    <w:p w:rsidR="000D4D10" w:rsidRDefault="000D4D10" w:rsidP="00192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D4D10" w:rsidRDefault="000D4D10" w:rsidP="00192DD1">
      <w:pPr>
        <w:spacing w:after="0" w:line="240" w:lineRule="auto"/>
      </w:pPr>
      <w:r>
        <w:separator/>
      </w:r>
    </w:p>
  </w:footnote>
  <w:footnote w:type="continuationSeparator" w:id="1">
    <w:p w:rsidR="000D4D10" w:rsidRDefault="000D4D10" w:rsidP="00192DD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2DD1" w:rsidRPr="00192DD1" w:rsidRDefault="00FC48A1">
    <w:pPr>
      <w:pStyle w:val="Nagwek"/>
      <w:rPr>
        <w:i/>
        <w:sz w:val="18"/>
        <w:szCs w:val="18"/>
      </w:rPr>
    </w:pPr>
    <w:r>
      <w:rPr>
        <w:noProof/>
        <w:lang w:eastAsia="pl-PL"/>
      </w:rPr>
      <w:drawing>
        <wp:anchor distT="0" distB="0" distL="114300" distR="114300" simplePos="0" relativeHeight="251657728" behindDoc="0" locked="0" layoutInCell="1" allowOverlap="1">
          <wp:simplePos x="0" y="0"/>
          <wp:positionH relativeFrom="margin">
            <wp:posOffset>-33020</wp:posOffset>
          </wp:positionH>
          <wp:positionV relativeFrom="margin">
            <wp:posOffset>-372110</wp:posOffset>
          </wp:positionV>
          <wp:extent cx="6480810" cy="236220"/>
          <wp:effectExtent l="19050" t="0" r="0" b="0"/>
          <wp:wrapSquare wrapText="bothSides"/>
          <wp:docPr id="1" name="Obraz 5" descr="papier firmowy aqualift 1- kolor.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descr="papier firmowy aqualift 1- kolor.WMF"/>
                  <pic:cNvPicPr>
                    <a:picLocks noChangeAspect="1" noChangeArrowheads="1"/>
                  </pic:cNvPicPr>
                </pic:nvPicPr>
                <pic:blipFill>
                  <a:blip r:embed="rId1"/>
                  <a:srcRect r="-781" b="82103"/>
                  <a:stretch>
                    <a:fillRect/>
                  </a:stretch>
                </pic:blipFill>
                <pic:spPr bwMode="auto">
                  <a:xfrm>
                    <a:off x="0" y="0"/>
                    <a:ext cx="6480810" cy="236220"/>
                  </a:xfrm>
                  <a:prstGeom prst="rect">
                    <a:avLst/>
                  </a:prstGeom>
                  <a:noFill/>
                </pic:spPr>
              </pic:pic>
            </a:graphicData>
          </a:graphic>
        </wp:anchor>
      </w:drawing>
    </w:r>
    <w:r w:rsidR="00192DD1">
      <w:rPr>
        <w:i/>
        <w:sz w:val="18"/>
        <w:szCs w:val="18"/>
      </w:rPr>
      <w:t>Numer sprawy: TM/06/DN/19</w:t>
    </w:r>
  </w:p>
  <w:p w:rsidR="00192DD1" w:rsidRDefault="00192DD1">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652FF5"/>
    <w:multiLevelType w:val="hybridMultilevel"/>
    <w:tmpl w:val="D0141D3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nsid w:val="142D3ABD"/>
    <w:multiLevelType w:val="hybridMultilevel"/>
    <w:tmpl w:val="9E849B5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nsid w:val="14B64573"/>
    <w:multiLevelType w:val="hybridMultilevel"/>
    <w:tmpl w:val="D236070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1E1C5AE6"/>
    <w:multiLevelType w:val="hybridMultilevel"/>
    <w:tmpl w:val="9E849B5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nsid w:val="28267378"/>
    <w:multiLevelType w:val="hybridMultilevel"/>
    <w:tmpl w:val="17F0A7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93A6023"/>
    <w:multiLevelType w:val="hybridMultilevel"/>
    <w:tmpl w:val="C3C862D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72254CEA"/>
    <w:multiLevelType w:val="hybridMultilevel"/>
    <w:tmpl w:val="5EBCE9A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6"/>
  </w:num>
  <w:num w:numId="2">
    <w:abstractNumId w:val="0"/>
  </w:num>
  <w:num w:numId="3">
    <w:abstractNumId w:val="2"/>
  </w:num>
  <w:num w:numId="4">
    <w:abstractNumId w:val="4"/>
  </w:num>
  <w:num w:numId="5">
    <w:abstractNumId w:val="5"/>
  </w:num>
  <w:num w:numId="6">
    <w:abstractNumId w:val="3"/>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9218"/>
  </w:hdrShapeDefaults>
  <w:footnotePr>
    <w:footnote w:id="0"/>
    <w:footnote w:id="1"/>
  </w:footnotePr>
  <w:endnotePr>
    <w:endnote w:id="0"/>
    <w:endnote w:id="1"/>
  </w:endnotePr>
  <w:compat/>
  <w:rsids>
    <w:rsidRoot w:val="00DD57BA"/>
    <w:rsid w:val="00082EAC"/>
    <w:rsid w:val="000D4D10"/>
    <w:rsid w:val="001450A5"/>
    <w:rsid w:val="00157D79"/>
    <w:rsid w:val="00192DD1"/>
    <w:rsid w:val="001E4438"/>
    <w:rsid w:val="0024490A"/>
    <w:rsid w:val="0027145D"/>
    <w:rsid w:val="002F1957"/>
    <w:rsid w:val="003E4080"/>
    <w:rsid w:val="003F6C9C"/>
    <w:rsid w:val="004B0E4C"/>
    <w:rsid w:val="005A2D5E"/>
    <w:rsid w:val="00664971"/>
    <w:rsid w:val="006F05DA"/>
    <w:rsid w:val="00704D6C"/>
    <w:rsid w:val="007A3CE4"/>
    <w:rsid w:val="008A2856"/>
    <w:rsid w:val="008E196F"/>
    <w:rsid w:val="00A12F19"/>
    <w:rsid w:val="00A754E0"/>
    <w:rsid w:val="00AB2A12"/>
    <w:rsid w:val="00BE7D78"/>
    <w:rsid w:val="00C02E21"/>
    <w:rsid w:val="00C73296"/>
    <w:rsid w:val="00C84DCF"/>
    <w:rsid w:val="00D30E4F"/>
    <w:rsid w:val="00D345B1"/>
    <w:rsid w:val="00D44A19"/>
    <w:rsid w:val="00DD57BA"/>
    <w:rsid w:val="00DF6F26"/>
    <w:rsid w:val="00F232BC"/>
    <w:rsid w:val="00FC48A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F1957"/>
    <w:pPr>
      <w:spacing w:after="200" w:line="276"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D345B1"/>
    <w:pPr>
      <w:autoSpaceDE w:val="0"/>
      <w:autoSpaceDN w:val="0"/>
      <w:adjustRightInd w:val="0"/>
    </w:pPr>
    <w:rPr>
      <w:rFonts w:ascii="Arial" w:hAnsi="Arial" w:cs="Arial"/>
      <w:color w:val="000000"/>
      <w:sz w:val="24"/>
      <w:szCs w:val="24"/>
      <w:lang w:eastAsia="en-US"/>
    </w:rPr>
  </w:style>
  <w:style w:type="paragraph" w:styleId="Nagwek">
    <w:name w:val="header"/>
    <w:basedOn w:val="Normalny"/>
    <w:link w:val="NagwekZnak"/>
    <w:uiPriority w:val="99"/>
    <w:unhideWhenUsed/>
    <w:rsid w:val="00192DD1"/>
    <w:pPr>
      <w:tabs>
        <w:tab w:val="center" w:pos="4536"/>
        <w:tab w:val="right" w:pos="9072"/>
      </w:tabs>
    </w:pPr>
  </w:style>
  <w:style w:type="character" w:customStyle="1" w:styleId="NagwekZnak">
    <w:name w:val="Nagłówek Znak"/>
    <w:basedOn w:val="Domylnaczcionkaakapitu"/>
    <w:link w:val="Nagwek"/>
    <w:uiPriority w:val="99"/>
    <w:rsid w:val="00192DD1"/>
    <w:rPr>
      <w:sz w:val="22"/>
      <w:szCs w:val="22"/>
      <w:lang w:eastAsia="en-US"/>
    </w:rPr>
  </w:style>
  <w:style w:type="paragraph" w:styleId="Stopka">
    <w:name w:val="footer"/>
    <w:basedOn w:val="Normalny"/>
    <w:link w:val="StopkaZnak"/>
    <w:uiPriority w:val="99"/>
    <w:semiHidden/>
    <w:unhideWhenUsed/>
    <w:rsid w:val="00192DD1"/>
    <w:pPr>
      <w:tabs>
        <w:tab w:val="center" w:pos="4536"/>
        <w:tab w:val="right" w:pos="9072"/>
      </w:tabs>
    </w:pPr>
  </w:style>
  <w:style w:type="character" w:customStyle="1" w:styleId="StopkaZnak">
    <w:name w:val="Stopka Znak"/>
    <w:basedOn w:val="Domylnaczcionkaakapitu"/>
    <w:link w:val="Stopka"/>
    <w:uiPriority w:val="99"/>
    <w:semiHidden/>
    <w:rsid w:val="00192DD1"/>
    <w:rPr>
      <w:sz w:val="22"/>
      <w:szCs w:val="22"/>
      <w:lang w:eastAsia="en-US"/>
    </w:rPr>
  </w:style>
  <w:style w:type="paragraph" w:styleId="Tekstdymka">
    <w:name w:val="Balloon Text"/>
    <w:basedOn w:val="Normalny"/>
    <w:link w:val="TekstdymkaZnak"/>
    <w:uiPriority w:val="99"/>
    <w:semiHidden/>
    <w:unhideWhenUsed/>
    <w:rsid w:val="00192DD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192DD1"/>
    <w:rPr>
      <w:rFonts w:ascii="Tahoma" w:hAnsi="Tahoma" w:cs="Tahoma"/>
      <w:sz w:val="16"/>
      <w:szCs w:val="16"/>
      <w:lang w:eastAsia="en-US"/>
    </w:rPr>
  </w:style>
  <w:style w:type="paragraph" w:styleId="Akapitzlist">
    <w:name w:val="List Paragraph"/>
    <w:basedOn w:val="Normalny"/>
    <w:uiPriority w:val="34"/>
    <w:qFormat/>
    <w:rsid w:val="00A754E0"/>
    <w:pPr>
      <w:spacing w:after="0" w:line="240" w:lineRule="auto"/>
      <w:ind w:left="708"/>
    </w:pPr>
    <w:rPr>
      <w:rFonts w:ascii="Times New Roman" w:eastAsia="Times New Roman" w:hAnsi="Times New Roman"/>
      <w:sz w:val="20"/>
      <w:szCs w:val="20"/>
      <w:lang w:eastAsia="pl-PL"/>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1</Pages>
  <Words>883</Words>
  <Characters>5299</Characters>
  <Application>Microsoft Office Word</Application>
  <DocSecurity>0</DocSecurity>
  <Lines>44</Lines>
  <Paragraphs>12</Paragraphs>
  <ScaleCrop>false</ScaleCrop>
  <HeadingPairs>
    <vt:vector size="2" baseType="variant">
      <vt:variant>
        <vt:lpstr>Tytuł</vt:lpstr>
      </vt:variant>
      <vt:variant>
        <vt:i4>1</vt:i4>
      </vt:variant>
    </vt:vector>
  </HeadingPairs>
  <TitlesOfParts>
    <vt:vector size="1" baseType="lpstr">
      <vt:lpstr/>
    </vt:vector>
  </TitlesOfParts>
  <Company>oem</Company>
  <LinksUpToDate>false</LinksUpToDate>
  <CharactersWithSpaces>6170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oem</dc:creator>
  <cp:keywords/>
  <dc:description/>
  <cp:lastModifiedBy>oem</cp:lastModifiedBy>
  <cp:revision>7</cp:revision>
  <dcterms:created xsi:type="dcterms:W3CDTF">2019-10-30T09:47:00Z</dcterms:created>
  <dcterms:modified xsi:type="dcterms:W3CDTF">2019-10-31T12:23:00Z</dcterms:modified>
</cp:coreProperties>
</file>